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3D6" w:rsidRPr="007E245F" w:rsidRDefault="008F2B15">
      <w:pPr>
        <w:spacing w:after="200" w:line="276" w:lineRule="auto"/>
        <w:rPr>
          <w:rFonts w:ascii="Arial" w:eastAsia="Arial" w:hAnsi="Arial" w:cs="Arial"/>
          <w:lang w:val="en-US"/>
        </w:rPr>
      </w:pPr>
      <w:r>
        <w:rPr>
          <w:rFonts w:ascii="Arial" w:eastAsia="Arial" w:hAnsi="Arial" w:cs="Arial"/>
          <w:noProof/>
          <w:color w:val="F8B323"/>
        </w:rPr>
        <mc:AlternateContent>
          <mc:Choice Requires="wpg">
            <w:drawing>
              <wp:anchor distT="0" distB="0" distL="0" distR="0" simplePos="0" relativeHeight="251659264" behindDoc="1" locked="0" layoutInCell="1" hidden="0" allowOverlap="1">
                <wp:simplePos x="0" y="0"/>
                <wp:positionH relativeFrom="page">
                  <wp:posOffset>1663065</wp:posOffset>
                </wp:positionH>
                <wp:positionV relativeFrom="page">
                  <wp:posOffset>3207385</wp:posOffset>
                </wp:positionV>
                <wp:extent cx="5494369" cy="5696712"/>
                <wp:effectExtent l="0" t="0" r="0" b="0"/>
                <wp:wrapNone/>
                <wp:docPr id="140" name="Группа 140"/>
                <wp:cNvGraphicFramePr/>
                <a:graphic xmlns:a="http://schemas.openxmlformats.org/drawingml/2006/main">
                  <a:graphicData uri="http://schemas.microsoft.com/office/word/2010/wordprocessingGroup">
                    <wpg:wgp>
                      <wpg:cNvGrpSpPr/>
                      <wpg:grpSpPr>
                        <a:xfrm>
                          <a:off x="0" y="0"/>
                          <a:ext cx="5494369" cy="5696712"/>
                          <a:chOff x="2598800" y="931625"/>
                          <a:chExt cx="5494400" cy="5696750"/>
                        </a:xfrm>
                      </wpg:grpSpPr>
                      <wpg:grpSp>
                        <wpg:cNvPr id="1" name="Группа 1"/>
                        <wpg:cNvGrpSpPr/>
                        <wpg:grpSpPr>
                          <a:xfrm>
                            <a:off x="2598816" y="931644"/>
                            <a:ext cx="5494369" cy="5696712"/>
                            <a:chOff x="0" y="0"/>
                            <a:chExt cx="4329113" cy="4491038"/>
                          </a:xfrm>
                        </wpg:grpSpPr>
                        <wps:wsp>
                          <wps:cNvPr id="2" name="Прямоугольник 2"/>
                          <wps:cNvSpPr/>
                          <wps:spPr>
                            <a:xfrm>
                              <a:off x="0" y="0"/>
                              <a:ext cx="4329100" cy="4491025"/>
                            </a:xfrm>
                            <a:prstGeom prst="rect">
                              <a:avLst/>
                            </a:prstGeom>
                            <a:noFill/>
                            <a:ln>
                              <a:noFill/>
                            </a:ln>
                          </wps:spPr>
                          <wps:txbx>
                            <w:txbxContent>
                              <w:sdt>
                                <w:sdtPr>
                                  <w:rPr>
                                    <w:rFonts w:ascii="Agency FB" w:eastAsiaTheme="majorEastAsia" w:hAnsi="Agency FB" w:cstheme="majorBidi"/>
                                    <w:caps/>
                                    <w:color w:val="B63D35" w:themeColor="accent5" w:themeShade="BF"/>
                                    <w:sz w:val="64"/>
                                    <w:szCs w:val="64"/>
                                  </w:rPr>
                                  <w:alias w:val="Название"/>
                                  <w:tag w:val=""/>
                                  <w:id w:val="797192764"/>
                                  <w:showingPlcHdr/>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8D2245" w:rsidRPr="00F01A14" w:rsidRDefault="008D2245" w:rsidP="00054177">
                                    <w:pPr>
                                      <w:pStyle w:val="ab"/>
                                      <w:rPr>
                                        <w:rFonts w:ascii="Agency FB" w:eastAsiaTheme="majorEastAsia" w:hAnsi="Agency FB" w:cstheme="majorBidi"/>
                                        <w:caps/>
                                        <w:color w:val="B63D35" w:themeColor="accent5" w:themeShade="BF"/>
                                        <w:sz w:val="68"/>
                                        <w:szCs w:val="68"/>
                                      </w:rPr>
                                    </w:pPr>
                                    <w:r>
                                      <w:rPr>
                                        <w:rFonts w:ascii="Agency FB" w:eastAsiaTheme="majorEastAsia" w:hAnsi="Agency FB" w:cstheme="majorBidi"/>
                                        <w:caps/>
                                        <w:color w:val="B63D35" w:themeColor="accent5" w:themeShade="BF"/>
                                        <w:sz w:val="64"/>
                                        <w:szCs w:val="64"/>
                                      </w:rPr>
                                      <w:t xml:space="preserve">     </w:t>
                                    </w:r>
                                  </w:p>
                                </w:sdtContent>
                              </w:sdt>
                              <w:p w:rsidR="008D2245" w:rsidRDefault="008D2245">
                                <w:pPr>
                                  <w:textDirection w:val="btLr"/>
                                </w:pPr>
                              </w:p>
                            </w:txbxContent>
                          </wps:txbx>
                          <wps:bodyPr spcFirstLastPara="1" wrap="square" lIns="91425" tIns="91425" rIns="91425" bIns="91425" anchor="ctr" anchorCtr="0">
                            <a:noAutofit/>
                          </wps:bodyPr>
                        </wps:wsp>
                        <wps:wsp>
                          <wps:cNvPr id="3" name="Полилиния 3"/>
                          <wps:cNvSpPr/>
                          <wps:spPr>
                            <a:xfrm>
                              <a:off x="1501775" y="0"/>
                              <a:ext cx="2827338" cy="2835275"/>
                            </a:xfrm>
                            <a:custGeom>
                              <a:avLst/>
                              <a:gdLst/>
                              <a:ahLst/>
                              <a:cxnLst/>
                              <a:rect l="l" t="t" r="r" b="b"/>
                              <a:pathLst>
                                <a:path w="1781" h="1786" extrusionOk="0">
                                  <a:moveTo>
                                    <a:pt x="4" y="1786"/>
                                  </a:moveTo>
                                  <a:lnTo>
                                    <a:pt x="0" y="1782"/>
                                  </a:lnTo>
                                  <a:lnTo>
                                    <a:pt x="1776" y="0"/>
                                  </a:lnTo>
                                  <a:lnTo>
                                    <a:pt x="1781" y="5"/>
                                  </a:lnTo>
                                  <a:lnTo>
                                    <a:pt x="4" y="1786"/>
                                  </a:lnTo>
                                  <a:close/>
                                </a:path>
                              </a:pathLst>
                            </a:custGeom>
                            <a:solidFill>
                              <a:srgbClr val="E58900"/>
                            </a:solidFill>
                            <a:ln>
                              <a:noFill/>
                            </a:ln>
                          </wps:spPr>
                          <wps:bodyPr spcFirstLastPara="1" wrap="square" lIns="91425" tIns="91425" rIns="91425" bIns="91425" anchor="ctr" anchorCtr="0">
                            <a:noAutofit/>
                          </wps:bodyPr>
                        </wps:wsp>
                        <wps:wsp>
                          <wps:cNvPr id="4" name="Полилиния 4"/>
                          <wps:cNvSpPr/>
                          <wps:spPr>
                            <a:xfrm>
                              <a:off x="782637" y="227013"/>
                              <a:ext cx="3546475" cy="3546475"/>
                            </a:xfrm>
                            <a:custGeom>
                              <a:avLst/>
                              <a:gdLst/>
                              <a:ahLst/>
                              <a:cxnLst/>
                              <a:rect l="l" t="t" r="r" b="b"/>
                              <a:pathLst>
                                <a:path w="2234" h="2234" extrusionOk="0">
                                  <a:moveTo>
                                    <a:pt x="5" y="2234"/>
                                  </a:moveTo>
                                  <a:lnTo>
                                    <a:pt x="0" y="2229"/>
                                  </a:lnTo>
                                  <a:lnTo>
                                    <a:pt x="2229" y="0"/>
                                  </a:lnTo>
                                  <a:lnTo>
                                    <a:pt x="2234" y="5"/>
                                  </a:lnTo>
                                  <a:lnTo>
                                    <a:pt x="5" y="2234"/>
                                  </a:lnTo>
                                  <a:close/>
                                </a:path>
                              </a:pathLst>
                            </a:custGeom>
                            <a:solidFill>
                              <a:srgbClr val="E58900"/>
                            </a:solidFill>
                            <a:ln>
                              <a:noFill/>
                            </a:ln>
                          </wps:spPr>
                          <wps:bodyPr spcFirstLastPara="1" wrap="square" lIns="91425" tIns="91425" rIns="91425" bIns="91425" anchor="ctr" anchorCtr="0">
                            <a:noAutofit/>
                          </wps:bodyPr>
                        </wps:wsp>
                        <wps:wsp>
                          <wps:cNvPr id="5" name="Полилиния 5"/>
                          <wps:cNvSpPr/>
                          <wps:spPr>
                            <a:xfrm>
                              <a:off x="841375" y="109538"/>
                              <a:ext cx="3487738" cy="3487738"/>
                            </a:xfrm>
                            <a:custGeom>
                              <a:avLst/>
                              <a:gdLst/>
                              <a:ahLst/>
                              <a:cxnLst/>
                              <a:rect l="l" t="t" r="r" b="b"/>
                              <a:pathLst>
                                <a:path w="2197" h="2197" extrusionOk="0">
                                  <a:moveTo>
                                    <a:pt x="9" y="2197"/>
                                  </a:moveTo>
                                  <a:lnTo>
                                    <a:pt x="0" y="2193"/>
                                  </a:lnTo>
                                  <a:lnTo>
                                    <a:pt x="2188" y="0"/>
                                  </a:lnTo>
                                  <a:lnTo>
                                    <a:pt x="2197" y="10"/>
                                  </a:lnTo>
                                  <a:lnTo>
                                    <a:pt x="9" y="2197"/>
                                  </a:lnTo>
                                  <a:close/>
                                </a:path>
                              </a:pathLst>
                            </a:custGeom>
                            <a:solidFill>
                              <a:srgbClr val="E58900"/>
                            </a:solidFill>
                            <a:ln>
                              <a:noFill/>
                            </a:ln>
                          </wps:spPr>
                          <wps:bodyPr spcFirstLastPara="1" wrap="square" lIns="91425" tIns="91425" rIns="91425" bIns="91425" anchor="ctr" anchorCtr="0">
                            <a:noAutofit/>
                          </wps:bodyPr>
                        </wps:wsp>
                        <wps:wsp>
                          <wps:cNvPr id="6" name="Полилиния 6"/>
                          <wps:cNvSpPr/>
                          <wps:spPr>
                            <a:xfrm>
                              <a:off x="1216025" y="498475"/>
                              <a:ext cx="3113088" cy="3121025"/>
                            </a:xfrm>
                            <a:custGeom>
                              <a:avLst/>
                              <a:gdLst/>
                              <a:ahLst/>
                              <a:cxnLst/>
                              <a:rect l="l" t="t" r="r" b="b"/>
                              <a:pathLst>
                                <a:path w="1961" h="1966" extrusionOk="0">
                                  <a:moveTo>
                                    <a:pt x="9" y="1966"/>
                                  </a:moveTo>
                                  <a:lnTo>
                                    <a:pt x="0" y="1957"/>
                                  </a:lnTo>
                                  <a:lnTo>
                                    <a:pt x="1952" y="0"/>
                                  </a:lnTo>
                                  <a:lnTo>
                                    <a:pt x="1961" y="9"/>
                                  </a:lnTo>
                                  <a:lnTo>
                                    <a:pt x="9" y="1966"/>
                                  </a:lnTo>
                                  <a:close/>
                                </a:path>
                              </a:pathLst>
                            </a:custGeom>
                            <a:solidFill>
                              <a:srgbClr val="E58900"/>
                            </a:solidFill>
                            <a:ln>
                              <a:noFill/>
                            </a:ln>
                          </wps:spPr>
                          <wps:bodyPr spcFirstLastPara="1" wrap="square" lIns="91425" tIns="91425" rIns="91425" bIns="91425" anchor="ctr" anchorCtr="0">
                            <a:noAutofit/>
                          </wps:bodyPr>
                        </wps:wsp>
                        <wps:wsp>
                          <wps:cNvPr id="7" name="Полилиния 7"/>
                          <wps:cNvSpPr/>
                          <wps:spPr>
                            <a:xfrm>
                              <a:off x="0" y="153988"/>
                              <a:ext cx="4329113" cy="4337050"/>
                            </a:xfrm>
                            <a:custGeom>
                              <a:avLst/>
                              <a:gdLst/>
                              <a:ahLst/>
                              <a:cxnLst/>
                              <a:rect l="l" t="t" r="r" b="b"/>
                              <a:pathLst>
                                <a:path w="2727" h="2732" extrusionOk="0">
                                  <a:moveTo>
                                    <a:pt x="0" y="2732"/>
                                  </a:moveTo>
                                  <a:lnTo>
                                    <a:pt x="0" y="2728"/>
                                  </a:lnTo>
                                  <a:lnTo>
                                    <a:pt x="2722" y="0"/>
                                  </a:lnTo>
                                  <a:lnTo>
                                    <a:pt x="2727" y="5"/>
                                  </a:lnTo>
                                  <a:lnTo>
                                    <a:pt x="0" y="2732"/>
                                  </a:lnTo>
                                  <a:close/>
                                </a:path>
                              </a:pathLst>
                            </a:custGeom>
                            <a:solidFill>
                              <a:srgbClr val="E58900"/>
                            </a:solidFill>
                            <a:ln>
                              <a:noFill/>
                            </a:ln>
                          </wps:spPr>
                          <wps:bodyPr spcFirstLastPara="1" wrap="square" lIns="91425" tIns="91425" rIns="91425" bIns="91425" anchor="ctr" anchorCtr="0">
                            <a:noAutofit/>
                          </wps:bodyPr>
                        </wps:wsp>
                      </wpg:grpSp>
                    </wpg:wgp>
                  </a:graphicData>
                </a:graphic>
              </wp:anchor>
            </w:drawing>
          </mc:Choice>
          <mc:Fallback>
            <w:pict>
              <v:group id="Группа 140" o:spid="_x0000_s1026" style="position:absolute;margin-left:130.95pt;margin-top:252.55pt;width:432.65pt;height:448.55pt;z-index:-251657216;mso-wrap-distance-left:0;mso-wrap-distance-right:0;mso-position-horizontal-relative:page;mso-position-vertical-relative:page" coordorigin="25988,9316" coordsize="54944,5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">
                <v:group id="Группа 1" o:spid="_x0000_s1027" style="position:absolute;left:25988;top:9316;width:54943;height:56967"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width:43291;height:44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sdt>
                          <w:sdtPr>
                            <w:rPr>
                              <w:rFonts w:ascii="Agency FB" w:eastAsiaTheme="majorEastAsia" w:hAnsi="Agency FB" w:cstheme="majorBidi"/>
                              <w:caps/>
                              <w:color w:val="B63D35" w:themeColor="accent5" w:themeShade="BF"/>
                              <w:sz w:val="64"/>
                              <w:szCs w:val="64"/>
                            </w:rPr>
                            <w:alias w:val="Название"/>
                            <w:tag w:val=""/>
                            <w:id w:val="797192764"/>
                            <w:showingPlcHdr/>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8D2245" w:rsidRPr="00F01A14" w:rsidRDefault="008D2245" w:rsidP="00054177">
                              <w:pPr>
                                <w:pStyle w:val="ab"/>
                                <w:rPr>
                                  <w:rFonts w:ascii="Agency FB" w:eastAsiaTheme="majorEastAsia" w:hAnsi="Agency FB" w:cstheme="majorBidi"/>
                                  <w:caps/>
                                  <w:color w:val="B63D35" w:themeColor="accent5" w:themeShade="BF"/>
                                  <w:sz w:val="68"/>
                                  <w:szCs w:val="68"/>
                                </w:rPr>
                              </w:pPr>
                              <w:r>
                                <w:rPr>
                                  <w:rFonts w:ascii="Agency FB" w:eastAsiaTheme="majorEastAsia" w:hAnsi="Agency FB" w:cstheme="majorBidi"/>
                                  <w:caps/>
                                  <w:color w:val="B63D35" w:themeColor="accent5" w:themeShade="BF"/>
                                  <w:sz w:val="64"/>
                                  <w:szCs w:val="64"/>
                                </w:rPr>
                                <w:t xml:space="preserve">     </w:t>
                              </w:r>
                            </w:p>
                          </w:sdtContent>
                        </w:sdt>
                        <w:p w:rsidR="008D2245" w:rsidRDefault="008D2245">
                          <w:pPr>
                            <w:textDirection w:val="btLr"/>
                          </w:pPr>
                        </w:p>
                      </w:txbxContent>
                    </v:textbox>
                  </v:rect>
                  <v:shape id="Полилиния 3" o:spid="_x0000_s1029" style="position:absolute;left:15017;width:28274;height:28352;visibility:visible;mso-wrap-style:square;v-text-anchor:middle"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" path="m4,1786l,1782,1776,r5,5l4,1786xe" fillcolor="#e58900" stroked="f">
                    <v:path arrowok="t" o:extrusionok="f"/>
                  </v:shape>
                  <v:shape id="Полилиния 4" o:spid="_x0000_s1030" style="position:absolute;left:7826;top:2270;width:35465;height:35464;visibility:visible;mso-wrap-style:square;v-text-anchor:middle"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" path="m5,2234l,2229,2229,r5,5l5,2234xe" fillcolor="#e58900" stroked="f">
                    <v:path arrowok="t" o:extrusionok="f"/>
                  </v:shape>
                  <v:shape id="Полилиния 5" o:spid="_x0000_s1031" style="position:absolute;left:8413;top:1095;width:34878;height:34877;visibility:visible;mso-wrap-style:square;v-text-anchor:middle"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" path="m9,2197l,2193,2188,r9,10l9,2197xe" fillcolor="#e58900" stroked="f">
                    <v:path arrowok="t" o:extrusionok="f"/>
                  </v:shape>
                  <v:shape id="Полилиния 6" o:spid="_x0000_s1032" style="position:absolute;left:12160;top:4984;width:31131;height:31211;visibility:visible;mso-wrap-style:square;v-text-anchor:middle"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" path="m9,1966l,1957,1952,r9,9l9,1966xe" fillcolor="#e58900" stroked="f">
                    <v:path arrowok="t" o:extrusionok="f"/>
                  </v:shape>
                  <v:shape id="Полилиния 7" o:spid="_x0000_s1033" style="position:absolute;top:1539;width:43291;height:43371;visibility:visible;mso-wrap-style:square;v-text-anchor:middle"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" path="m,2732r,-4l2722,r5,5l,2732xe" fillcolor="#e58900" stroked="f">
                    <v:path arrowok="t" o:extrusionok="f"/>
                  </v:shape>
                </v:group>
                <w10:wrap anchorx="page" anchory="page"/>
              </v:group>
            </w:pict>
          </mc:Fallback>
        </mc:AlternateContent>
      </w:r>
    </w:p>
    <w:sdt>
      <w:sdtPr>
        <w:rPr>
          <w:rFonts w:ascii="Agency FB" w:eastAsiaTheme="majorEastAsia" w:hAnsi="Agency FB" w:cstheme="majorBidi"/>
          <w:caps/>
          <w:color w:val="B63D35" w:themeColor="accent5" w:themeShade="BF"/>
          <w:sz w:val="64"/>
          <w:szCs w:val="64"/>
        </w:rPr>
        <w:alias w:val="Название"/>
        <w:tag w:val=""/>
        <w:id w:val="-347418649"/>
        <w:showingPlcHdr/>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054177" w:rsidRPr="00054177" w:rsidRDefault="00054177" w:rsidP="00054177">
          <w:pPr>
            <w:pStyle w:val="ab"/>
            <w:rPr>
              <w:rFonts w:ascii="Agency FB" w:eastAsiaTheme="majorEastAsia" w:hAnsi="Agency FB" w:cstheme="majorBidi"/>
              <w:caps/>
              <w:color w:val="B63D35" w:themeColor="accent5" w:themeShade="BF"/>
              <w:sz w:val="68"/>
              <w:szCs w:val="68"/>
              <w:lang w:val="en-US"/>
            </w:rPr>
          </w:pPr>
          <w:r w:rsidRPr="00054177">
            <w:rPr>
              <w:rFonts w:ascii="Agency FB" w:eastAsiaTheme="majorEastAsia" w:hAnsi="Agency FB" w:cstheme="majorBidi"/>
              <w:caps/>
              <w:color w:val="B63D35" w:themeColor="accent5" w:themeShade="BF"/>
              <w:sz w:val="64"/>
              <w:szCs w:val="64"/>
              <w:lang w:val="en-US"/>
            </w:rPr>
            <w:t xml:space="preserve">     </w:t>
          </w:r>
        </w:p>
      </w:sdtContent>
    </w:sdt>
    <w:p w:rsidR="00054177" w:rsidRPr="00054177" w:rsidRDefault="00054177" w:rsidP="00054177">
      <w:pPr>
        <w:spacing w:after="200" w:line="276" w:lineRule="auto"/>
        <w:rPr>
          <w:rFonts w:ascii="Georgia Pro" w:hAnsi="Georgia Pro" w:cs="Arial"/>
          <w:color w:val="B63D35" w:themeColor="accent5" w:themeShade="BF"/>
          <w:sz w:val="72"/>
          <w:szCs w:val="72"/>
          <w:lang w:val="en-US"/>
        </w:rPr>
      </w:pPr>
      <w:r w:rsidRPr="00054177">
        <w:rPr>
          <w:rFonts w:ascii="Georgia Pro" w:hAnsi="Georgia Pro" w:cs="Arial"/>
          <w:color w:val="B63D35" w:themeColor="accent5" w:themeShade="BF"/>
          <w:sz w:val="72"/>
          <w:szCs w:val="72"/>
          <w:lang w:val="en-US"/>
        </w:rPr>
        <w:t xml:space="preserve">State of Belarusian civil society organizations: </w:t>
      </w:r>
    </w:p>
    <w:p w:rsidR="00054177" w:rsidRPr="00054177" w:rsidRDefault="00054177" w:rsidP="00054177">
      <w:pPr>
        <w:spacing w:after="200" w:line="276" w:lineRule="auto"/>
        <w:rPr>
          <w:rFonts w:ascii="Arial" w:eastAsia="Arial" w:hAnsi="Arial" w:cs="Arial"/>
          <w:noProof/>
          <w:color w:val="B63D35" w:themeColor="accent5" w:themeShade="BF"/>
          <w:lang w:val="en-US"/>
        </w:rPr>
      </w:pPr>
      <w:proofErr w:type="gramStart"/>
      <w:r w:rsidRPr="00054177">
        <w:rPr>
          <w:rFonts w:ascii="Georgia Pro" w:hAnsi="Georgia Pro" w:cs="Arial"/>
          <w:color w:val="B63D35" w:themeColor="accent5" w:themeShade="BF"/>
          <w:sz w:val="72"/>
          <w:szCs w:val="72"/>
          <w:lang w:val="en-US"/>
        </w:rPr>
        <w:t>survey</w:t>
      </w:r>
      <w:proofErr w:type="gramEnd"/>
      <w:r w:rsidRPr="00054177">
        <w:rPr>
          <w:rFonts w:ascii="Georgia Pro" w:hAnsi="Georgia Pro" w:cs="Arial"/>
          <w:color w:val="B63D35" w:themeColor="accent5" w:themeShade="BF"/>
          <w:sz w:val="72"/>
          <w:szCs w:val="72"/>
          <w:lang w:val="en-US"/>
        </w:rPr>
        <w:t xml:space="preserve"> results</w:t>
      </w:r>
      <w:r w:rsidRPr="00054177">
        <w:rPr>
          <w:rFonts w:ascii="Arial" w:eastAsia="Arial" w:hAnsi="Arial" w:cs="Arial"/>
          <w:noProof/>
          <w:color w:val="B63D35" w:themeColor="accent5" w:themeShade="BF"/>
          <w:lang w:val="en-US"/>
        </w:rPr>
        <w:t xml:space="preserve"> </w:t>
      </w:r>
    </w:p>
    <w:p w:rsidR="00054177" w:rsidRDefault="00054177" w:rsidP="00054177">
      <w:pPr>
        <w:spacing w:after="200" w:line="276" w:lineRule="auto"/>
        <w:rPr>
          <w:rFonts w:ascii="Arial" w:eastAsia="Arial" w:hAnsi="Arial" w:cs="Arial"/>
          <w:noProof/>
          <w:color w:val="C00000"/>
          <w:lang w:val="en-US"/>
        </w:rPr>
      </w:pPr>
    </w:p>
    <w:p w:rsidR="003033D6" w:rsidRPr="00054177" w:rsidRDefault="008F2B15" w:rsidP="00054177">
      <w:pPr>
        <w:spacing w:after="200" w:line="276" w:lineRule="auto"/>
        <w:rPr>
          <w:rFonts w:ascii="Arial" w:eastAsia="Arial" w:hAnsi="Arial" w:cs="Arial"/>
          <w:sz w:val="36"/>
          <w:szCs w:val="36"/>
          <w:lang w:val="en-US"/>
        </w:rPr>
      </w:pPr>
      <w:r w:rsidRPr="00054177">
        <w:rPr>
          <w:rFonts w:ascii="Arial" w:eastAsia="Arial" w:hAnsi="Arial" w:cs="Arial"/>
          <w:noProof/>
          <w:sz w:val="36"/>
          <w:szCs w:val="36"/>
        </w:rPr>
        <mc:AlternateContent>
          <mc:Choice Requires="wps">
            <w:drawing>
              <wp:anchor distT="0" distB="0" distL="114300" distR="114300" simplePos="0" relativeHeight="251660288" behindDoc="0" locked="0" layoutInCell="1" hidden="0" allowOverlap="1">
                <wp:simplePos x="0" y="0"/>
                <wp:positionH relativeFrom="page">
                  <wp:posOffset>914400</wp:posOffset>
                </wp:positionH>
                <wp:positionV relativeFrom="margin">
                  <wp:posOffset>8684260</wp:posOffset>
                </wp:positionV>
                <wp:extent cx="5943600" cy="647700"/>
                <wp:effectExtent l="0" t="0" r="0" b="0"/>
                <wp:wrapNone/>
                <wp:docPr id="139" name="Надпись 139"/>
                <wp:cNvGraphicFramePr/>
                <a:graphic xmlns:a="http://schemas.openxmlformats.org/drawingml/2006/main">
                  <a:graphicData uri="http://schemas.microsoft.com/office/word/2010/wordprocessingShape">
                    <wps:wsp>
                      <wps:cNvSpPr txBox="1"/>
                      <wps:spPr>
                        <a:xfrm>
                          <a:off x="0" y="0"/>
                          <a:ext cx="59436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2245" w:rsidRPr="009B3E59" w:rsidRDefault="008D2245">
                            <w:pPr>
                              <w:pStyle w:val="ab"/>
                              <w:jc w:val="right"/>
                              <w:rPr>
                                <w:color w:val="B63D35" w:themeColor="accent5" w:themeShade="BF"/>
                                <w:sz w:val="36"/>
                                <w:szCs w:val="36"/>
                              </w:rPr>
                            </w:pPr>
                            <w:proofErr w:type="spellStart"/>
                            <w:r w:rsidRPr="009B3E59">
                              <w:rPr>
                                <w:color w:val="B63D35" w:themeColor="accent5" w:themeShade="BF"/>
                                <w:sz w:val="36"/>
                                <w:szCs w:val="36"/>
                              </w:rPr>
                              <w:t>January</w:t>
                            </w:r>
                            <w:proofErr w:type="spellEnd"/>
                            <w:r w:rsidRPr="009B3E59">
                              <w:rPr>
                                <w:color w:val="B63D35" w:themeColor="accent5" w:themeShade="BF"/>
                                <w:sz w:val="36"/>
                                <w:szCs w:val="36"/>
                              </w:rPr>
                              <w:t xml:space="preserve"> 2023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39" o:spid="_x0000_s1034" type="#_x0000_t202" style="position:absolute;margin-left:1in;margin-top:683.8pt;width:468pt;height:51pt;z-index:251660288;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" filled="f" stroked="f" strokeweight=".5pt">
                <v:textbox inset="0,0,0,0">
                  <w:txbxContent>
                    <w:p w:rsidR="008D2245" w:rsidRPr="009B3E59" w:rsidRDefault="008D2245">
                      <w:pPr>
                        <w:pStyle w:val="ab"/>
                        <w:jc w:val="right"/>
                        <w:rPr>
                          <w:color w:val="B63D35" w:themeColor="accent5" w:themeShade="BF"/>
                          <w:sz w:val="36"/>
                          <w:szCs w:val="36"/>
                        </w:rPr>
                      </w:pPr>
                      <w:proofErr w:type="spellStart"/>
                      <w:r w:rsidRPr="009B3E59">
                        <w:rPr>
                          <w:color w:val="B63D35" w:themeColor="accent5" w:themeShade="BF"/>
                          <w:sz w:val="36"/>
                          <w:szCs w:val="36"/>
                        </w:rPr>
                        <w:t>January</w:t>
                      </w:r>
                      <w:proofErr w:type="spellEnd"/>
                      <w:r w:rsidRPr="009B3E59">
                        <w:rPr>
                          <w:color w:val="B63D35" w:themeColor="accent5" w:themeShade="BF"/>
                          <w:sz w:val="36"/>
                          <w:szCs w:val="36"/>
                        </w:rPr>
                        <w:t xml:space="preserve"> 2023</w:t>
                      </w:r>
                    </w:p>
                  </w:txbxContent>
                </v:textbox>
                <w10:wrap anchorx="page" anchory="margin"/>
              </v:shape>
            </w:pict>
          </mc:Fallback>
        </mc:AlternateContent>
      </w:r>
      <w:r w:rsidRPr="00054177">
        <w:rPr>
          <w:sz w:val="36"/>
          <w:szCs w:val="36"/>
          <w:lang w:val="en-US"/>
        </w:rPr>
        <w:br w:type="page"/>
      </w:r>
    </w:p>
    <w:p w:rsidR="00054177" w:rsidRDefault="00054177" w:rsidP="008F2B15">
      <w:pPr>
        <w:spacing w:after="200" w:line="276" w:lineRule="auto"/>
        <w:jc w:val="both"/>
        <w:rPr>
          <w:rFonts w:ascii="Arial" w:eastAsia="Arial" w:hAnsi="Arial" w:cs="Arial"/>
          <w:lang w:val="en-US"/>
        </w:rPr>
      </w:pPr>
      <w:r w:rsidRPr="00054177">
        <w:rPr>
          <w:rFonts w:ascii="Arial" w:eastAsia="Arial" w:hAnsi="Arial" w:cs="Arial"/>
          <w:lang w:val="en-US"/>
        </w:rPr>
        <w:lastRenderedPageBreak/>
        <w:t xml:space="preserve">This paper is a summary of results of an </w:t>
      </w:r>
      <w:proofErr w:type="spellStart"/>
      <w:r w:rsidRPr="00054177">
        <w:rPr>
          <w:rFonts w:ascii="Arial" w:eastAsia="Arial" w:hAnsi="Arial" w:cs="Arial"/>
          <w:lang w:val="en-US"/>
        </w:rPr>
        <w:t>anonimous</w:t>
      </w:r>
      <w:proofErr w:type="spellEnd"/>
      <w:r w:rsidRPr="00054177">
        <w:rPr>
          <w:rFonts w:ascii="Arial" w:eastAsia="Arial" w:hAnsi="Arial" w:cs="Arial"/>
          <w:lang w:val="en-US"/>
        </w:rPr>
        <w:t xml:space="preserve"> survey conducted among the leadership of civil society organizations by the human rights organization </w:t>
      </w:r>
      <w:proofErr w:type="spellStart"/>
      <w:r w:rsidRPr="00054177">
        <w:rPr>
          <w:rFonts w:ascii="Arial" w:eastAsia="Arial" w:hAnsi="Arial" w:cs="Arial"/>
          <w:i/>
          <w:iCs/>
          <w:lang w:val="en-US"/>
        </w:rPr>
        <w:t>Lawtrend</w:t>
      </w:r>
      <w:proofErr w:type="spellEnd"/>
      <w:r w:rsidRPr="00054177">
        <w:rPr>
          <w:rFonts w:ascii="Arial" w:eastAsia="Arial" w:hAnsi="Arial" w:cs="Arial"/>
          <w:i/>
          <w:iCs/>
          <w:lang w:val="en-US"/>
        </w:rPr>
        <w:t> </w:t>
      </w:r>
      <w:r w:rsidRPr="00054177">
        <w:rPr>
          <w:rFonts w:ascii="Arial" w:eastAsia="Arial" w:hAnsi="Arial" w:cs="Arial"/>
          <w:lang w:val="en-US"/>
        </w:rPr>
        <w:t xml:space="preserve">in cooperation with partner organizations in December 2022. </w:t>
      </w:r>
    </w:p>
    <w:p w:rsidR="003033D6" w:rsidRPr="007E245F" w:rsidRDefault="008F2B15" w:rsidP="008F2B15">
      <w:pPr>
        <w:spacing w:after="200" w:line="276" w:lineRule="auto"/>
        <w:jc w:val="both"/>
        <w:rPr>
          <w:rFonts w:ascii="Arial" w:eastAsia="Arial" w:hAnsi="Arial" w:cs="Arial"/>
          <w:lang w:val="en-US"/>
        </w:rPr>
      </w:pPr>
      <w:r w:rsidRPr="007E245F">
        <w:rPr>
          <w:rFonts w:ascii="Arial" w:eastAsia="Arial" w:hAnsi="Arial" w:cs="Arial"/>
          <w:lang w:val="en-US"/>
        </w:rPr>
        <w:t xml:space="preserve">For the purposes of the survey, civil society organizations were determined as both institutionalized structures (various forms of non-profit legal entities, their organizational structures, simple partnerships, etc.) and informal initiatives. </w:t>
      </w:r>
    </w:p>
    <w:p w:rsidR="003033D6" w:rsidRPr="007E245F" w:rsidRDefault="00054177" w:rsidP="008F2B15">
      <w:pPr>
        <w:spacing w:after="200" w:line="276" w:lineRule="auto"/>
        <w:jc w:val="both"/>
        <w:rPr>
          <w:rFonts w:ascii="Arial" w:eastAsia="Arial" w:hAnsi="Arial" w:cs="Arial"/>
          <w:lang w:val="en-US"/>
        </w:rPr>
      </w:pPr>
      <w:proofErr w:type="gramStart"/>
      <w:r w:rsidRPr="00054177">
        <w:rPr>
          <w:rFonts w:ascii="Arial" w:eastAsia="Arial" w:hAnsi="Arial" w:cs="Arial"/>
          <w:lang w:val="en-US"/>
        </w:rPr>
        <w:t>1</w:t>
      </w:r>
      <w:r w:rsidR="008F2B15" w:rsidRPr="007E245F">
        <w:rPr>
          <w:rFonts w:ascii="Arial" w:eastAsia="Arial" w:hAnsi="Arial" w:cs="Arial"/>
          <w:lang w:val="en-US"/>
        </w:rPr>
        <w:t>08</w:t>
      </w:r>
      <w:proofErr w:type="gramEnd"/>
      <w:r w:rsidR="008F2B15" w:rsidRPr="007E245F">
        <w:rPr>
          <w:rFonts w:ascii="Arial" w:eastAsia="Arial" w:hAnsi="Arial" w:cs="Arial"/>
          <w:lang w:val="en-US"/>
        </w:rPr>
        <w:t xml:space="preserve"> civil society organizations took part in the survey, meanwhile 74 civil society organizations did it in full (answered all mandatory questions in the questionnaire and "reached" the last question). The analysis of the answers to questions indicates the percentage of the total number of civil society organizations that answered a particular question.</w:t>
      </w:r>
    </w:p>
    <w:p w:rsidR="003033D6" w:rsidRPr="007E245F" w:rsidRDefault="008F2B15" w:rsidP="008F2B15">
      <w:pPr>
        <w:numPr>
          <w:ilvl w:val="0"/>
          <w:numId w:val="1"/>
        </w:numPr>
        <w:pBdr>
          <w:top w:val="single" w:sz="18" w:space="0" w:color="F1C232"/>
          <w:left w:val="single" w:sz="18" w:space="0" w:color="F1C232"/>
          <w:bottom w:val="single" w:sz="18" w:space="0" w:color="F1C232"/>
          <w:right w:val="single" w:sz="18" w:space="0" w:color="F1C232"/>
          <w:between w:val="nil"/>
        </w:pBdr>
        <w:spacing w:before="240" w:after="200" w:line="276" w:lineRule="auto"/>
        <w:ind w:left="0" w:firstLine="0"/>
        <w:rPr>
          <w:rFonts w:ascii="Arial" w:eastAsia="Arial" w:hAnsi="Arial" w:cs="Arial"/>
          <w:lang w:val="en-US"/>
        </w:rPr>
      </w:pPr>
      <w:r w:rsidRPr="007E245F">
        <w:rPr>
          <w:rFonts w:ascii="Arial" w:eastAsia="Arial" w:hAnsi="Arial" w:cs="Arial"/>
          <w:b/>
          <w:lang w:val="en-US"/>
        </w:rPr>
        <w:t>Overview of Civil Society Organizations Participated in the Survey</w:t>
      </w:r>
    </w:p>
    <w:p w:rsidR="003033D6" w:rsidRDefault="008F2B15">
      <w:pPr>
        <w:spacing w:after="200" w:line="276" w:lineRule="auto"/>
        <w:jc w:val="both"/>
        <w:rPr>
          <w:rFonts w:ascii="Arial" w:eastAsia="Arial" w:hAnsi="Arial" w:cs="Arial"/>
        </w:rPr>
      </w:pPr>
      <w:r w:rsidRPr="008F2B15">
        <w:rPr>
          <w:rFonts w:ascii="Arial" w:eastAsia="Arial" w:hAnsi="Arial" w:cs="Arial"/>
          <w:noProof/>
        </w:rPr>
        <w:drawing>
          <wp:inline distT="0" distB="0" distL="0" distR="0">
            <wp:extent cx="5939790" cy="3341132"/>
            <wp:effectExtent l="0" t="0" r="3810" b="0"/>
            <wp:docPr id="8" name="Рисунок 8" descr="C:\Users\Ольга\Documents\Белль\Lawtrend research E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ocuments\Белль\Lawtrend research ENG\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Default="008F2B15" w:rsidP="008F2B15">
      <w:pPr>
        <w:spacing w:after="200" w:line="276" w:lineRule="auto"/>
        <w:jc w:val="both"/>
        <w:rPr>
          <w:rFonts w:ascii="Arial" w:eastAsia="Arial" w:hAnsi="Arial" w:cs="Arial"/>
          <w:lang w:val="en-US"/>
        </w:rPr>
      </w:pPr>
      <w:proofErr w:type="gramStart"/>
      <w:r w:rsidRPr="007E245F">
        <w:rPr>
          <w:rFonts w:ascii="Arial" w:eastAsia="Arial" w:hAnsi="Arial" w:cs="Arial"/>
          <w:lang w:val="en-US"/>
        </w:rPr>
        <w:t>71% of representatives of civil society organizations (CSOs) who responded to this question indicated that they are leaders and/or establishers of the organization; 18% are members of a governing body (Council, Board); 7% are former leaders, owners, or governing body members; 4% are leaders or members of the governing body of the organizational structure, branch or affiliate; 3% are executive directors; 1% are members of the control and auditing body or auditors, and others (staff members in horizontal organizational chart).</w:t>
      </w:r>
      <w:proofErr w:type="gramEnd"/>
      <w:r w:rsidRPr="007E245F">
        <w:rPr>
          <w:rFonts w:ascii="Arial" w:eastAsia="Arial" w:hAnsi="Arial" w:cs="Arial"/>
          <w:lang w:val="en-US"/>
        </w:rPr>
        <w:t xml:space="preserve"> </w:t>
      </w:r>
      <w:proofErr w:type="gramStart"/>
      <w:r w:rsidRPr="008F2B15">
        <w:rPr>
          <w:rFonts w:ascii="Arial" w:eastAsia="Arial" w:hAnsi="Arial" w:cs="Arial"/>
          <w:lang w:val="en-US"/>
        </w:rPr>
        <w:t>2</w:t>
      </w:r>
      <w:proofErr w:type="gramEnd"/>
      <w:r w:rsidRPr="008F2B15">
        <w:rPr>
          <w:rFonts w:ascii="Arial" w:eastAsia="Arial" w:hAnsi="Arial" w:cs="Arial"/>
          <w:lang w:val="en-US"/>
        </w:rPr>
        <w:t>% chose the option ‘No answer/Don`t know’.</w:t>
      </w:r>
    </w:p>
    <w:p w:rsidR="008F2B15" w:rsidRDefault="008F2B15" w:rsidP="008F2B15">
      <w:pPr>
        <w:spacing w:after="200" w:line="276" w:lineRule="auto"/>
        <w:jc w:val="both"/>
        <w:rPr>
          <w:rFonts w:ascii="Arial" w:eastAsia="Arial" w:hAnsi="Arial" w:cs="Arial"/>
          <w:lang w:val="en-US"/>
        </w:rPr>
      </w:pPr>
    </w:p>
    <w:p w:rsidR="008F2B15" w:rsidRPr="008F2B15" w:rsidRDefault="008F2B15" w:rsidP="008F2B15">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sidRPr="008F2B15">
        <w:rPr>
          <w:rFonts w:ascii="Arial" w:eastAsia="Arial" w:hAnsi="Arial" w:cs="Arial"/>
          <w:b/>
          <w:lang w:val="en-US"/>
        </w:rPr>
        <w:t>1.1.</w:t>
      </w:r>
      <w:r>
        <w:rPr>
          <w:rFonts w:ascii="Arial" w:eastAsia="Arial" w:hAnsi="Arial" w:cs="Arial"/>
          <w:lang w:val="en-US"/>
        </w:rPr>
        <w:t xml:space="preserve"> </w:t>
      </w:r>
      <w:r w:rsidRPr="008F2B15">
        <w:rPr>
          <w:rFonts w:ascii="Arial" w:eastAsia="Arial" w:hAnsi="Arial" w:cs="Arial"/>
          <w:b/>
          <w:lang w:val="en-US"/>
        </w:rPr>
        <w:t xml:space="preserve">Legal Status of </w:t>
      </w:r>
      <w:r w:rsidR="00D408CE" w:rsidRPr="008F2B15">
        <w:rPr>
          <w:rFonts w:ascii="Arial" w:eastAsia="Arial" w:hAnsi="Arial" w:cs="Arial"/>
          <w:b/>
          <w:lang w:val="en-US"/>
        </w:rPr>
        <w:t>C</w:t>
      </w:r>
      <w:r w:rsidRPr="008F2B15">
        <w:rPr>
          <w:rFonts w:ascii="Arial" w:eastAsia="Arial" w:hAnsi="Arial" w:cs="Arial"/>
          <w:b/>
          <w:lang w:val="en-US"/>
        </w:rPr>
        <w:t>SO</w:t>
      </w:r>
      <w:r>
        <w:rPr>
          <w:rFonts w:ascii="Arial" w:eastAsia="Arial" w:hAnsi="Arial" w:cs="Arial"/>
          <w:b/>
          <w:lang w:val="en-GB"/>
        </w:rPr>
        <w:t>s</w:t>
      </w:r>
    </w:p>
    <w:p w:rsidR="003033D6" w:rsidRPr="007E245F"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49% of CSOs said that they are in the process of liquidation or liquidated in Belarus, 36% said the organization is registered outside of Belarus, 17% said the organization has not </w:t>
      </w:r>
      <w:r w:rsidRPr="007E245F">
        <w:rPr>
          <w:rFonts w:ascii="Arial" w:eastAsia="Arial" w:hAnsi="Arial" w:cs="Arial"/>
          <w:lang w:val="en-US"/>
        </w:rPr>
        <w:lastRenderedPageBreak/>
        <w:t>been registered in Belarus, 12% said the organization is registered as an NGO in Belarus (a public association, a foundation, an institution, a union, or an association), and 10% - the organization plans to register outside of Belarus.</w:t>
      </w:r>
    </w:p>
    <w:p w:rsidR="003033D6" w:rsidRPr="007E245F" w:rsidRDefault="008F2B15" w:rsidP="008F2B15">
      <w:pPr>
        <w:spacing w:after="200" w:line="276" w:lineRule="auto"/>
        <w:jc w:val="both"/>
        <w:rPr>
          <w:rFonts w:ascii="Arial" w:eastAsia="Arial" w:hAnsi="Arial" w:cs="Arial"/>
          <w:lang w:val="en-US"/>
        </w:rPr>
      </w:pPr>
      <w:r w:rsidRPr="008F2B15">
        <w:rPr>
          <w:rFonts w:ascii="Arial" w:eastAsia="Arial" w:hAnsi="Arial" w:cs="Arial"/>
          <w:noProof/>
        </w:rPr>
        <w:drawing>
          <wp:inline distT="0" distB="0" distL="0" distR="0">
            <wp:extent cx="5939084" cy="3225800"/>
            <wp:effectExtent l="0" t="0" r="5080" b="0"/>
            <wp:docPr id="9" name="Рисунок 9" descr="C:\Users\Ольга\Documents\Белль\Lawtrend research E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ocuments\Белль\Lawtrend research ENG\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5997" cy="3229555"/>
                    </a:xfrm>
                    <a:prstGeom prst="rect">
                      <a:avLst/>
                    </a:prstGeom>
                    <a:noFill/>
                    <a:ln>
                      <a:noFill/>
                    </a:ln>
                  </pic:spPr>
                </pic:pic>
              </a:graphicData>
            </a:graphic>
          </wp:inline>
        </w:drawing>
      </w:r>
      <w:proofErr w:type="gramStart"/>
      <w:r w:rsidRPr="007E245F">
        <w:rPr>
          <w:rFonts w:ascii="Arial" w:eastAsia="Arial" w:hAnsi="Arial" w:cs="Arial"/>
          <w:lang w:val="en-US"/>
        </w:rPr>
        <w:t>56%</w:t>
      </w:r>
      <w:proofErr w:type="gramEnd"/>
      <w:r w:rsidRPr="007E245F">
        <w:rPr>
          <w:rFonts w:ascii="Arial" w:eastAsia="Arial" w:hAnsi="Arial" w:cs="Arial"/>
          <w:lang w:val="en-US"/>
        </w:rPr>
        <w:t xml:space="preserve"> of CSOs registered outside of Belarus indicated that the organization had been registered abroad after 2020, and 44% were registered before 2020.</w:t>
      </w:r>
    </w:p>
    <w:p w:rsidR="003033D6" w:rsidRPr="007E245F" w:rsidRDefault="008F2B15">
      <w:pPr>
        <w:spacing w:after="200" w:line="276" w:lineRule="auto"/>
        <w:rPr>
          <w:rFonts w:ascii="Arial" w:eastAsia="Arial" w:hAnsi="Arial" w:cs="Arial"/>
          <w:lang w:val="en-US"/>
        </w:rPr>
      </w:pPr>
      <w:r w:rsidRPr="008F2B15">
        <w:rPr>
          <w:rFonts w:ascii="Arial" w:eastAsia="Arial" w:hAnsi="Arial" w:cs="Arial"/>
          <w:noProof/>
        </w:rPr>
        <w:drawing>
          <wp:inline distT="0" distB="0" distL="0" distR="0">
            <wp:extent cx="5939790" cy="3341132"/>
            <wp:effectExtent l="0" t="0" r="3810" b="0"/>
            <wp:docPr id="10" name="Рисунок 10" descr="C:\Users\Ольга\Documents\Белль\Lawtrend research E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ocuments\Белль\Lawtrend research ENG\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Pr="007E245F" w:rsidRDefault="003033D6">
      <w:pPr>
        <w:spacing w:after="200" w:line="276" w:lineRule="auto"/>
        <w:jc w:val="both"/>
        <w:rPr>
          <w:rFonts w:ascii="Arial" w:eastAsia="Arial" w:hAnsi="Arial" w:cs="Arial"/>
          <w:lang w:val="en-US"/>
        </w:rPr>
      </w:pPr>
    </w:p>
    <w:p w:rsidR="003033D6" w:rsidRPr="007E245F" w:rsidRDefault="008F2B15" w:rsidP="008F2B15">
      <w:pPr>
        <w:spacing w:after="200" w:line="276" w:lineRule="auto"/>
        <w:jc w:val="both"/>
        <w:rPr>
          <w:rFonts w:ascii="Arial" w:eastAsia="Arial" w:hAnsi="Arial" w:cs="Arial"/>
          <w:lang w:val="en-US"/>
        </w:rPr>
      </w:pPr>
      <w:proofErr w:type="gramStart"/>
      <w:r w:rsidRPr="007E245F">
        <w:rPr>
          <w:rFonts w:ascii="Arial" w:eastAsia="Arial" w:hAnsi="Arial" w:cs="Arial"/>
          <w:lang w:val="en-US"/>
        </w:rPr>
        <w:t>97%</w:t>
      </w:r>
      <w:proofErr w:type="gramEnd"/>
      <w:r w:rsidRPr="007E245F">
        <w:rPr>
          <w:rFonts w:ascii="Arial" w:eastAsia="Arial" w:hAnsi="Arial" w:cs="Arial"/>
          <w:lang w:val="en-US"/>
        </w:rPr>
        <w:t xml:space="preserve"> of the CSOs with registered status abroad stated that the organization continues carrying out its activities; 3% had adjusted its mission refocusing its activities in the interests of another country (a country of relocation, Ukraine, etc.).  </w:t>
      </w:r>
    </w:p>
    <w:p w:rsidR="008F2B15" w:rsidRDefault="008F2B15">
      <w:pPr>
        <w:spacing w:after="200" w:line="276" w:lineRule="auto"/>
        <w:jc w:val="both"/>
        <w:rPr>
          <w:rFonts w:ascii="Arial" w:eastAsia="Arial" w:hAnsi="Arial" w:cs="Arial"/>
          <w:lang w:val="en-US"/>
        </w:rPr>
      </w:pPr>
      <w:r w:rsidRPr="008F2B15">
        <w:rPr>
          <w:rFonts w:ascii="Arial" w:eastAsia="Arial" w:hAnsi="Arial" w:cs="Arial"/>
          <w:noProof/>
        </w:rPr>
        <w:lastRenderedPageBreak/>
        <w:drawing>
          <wp:inline distT="0" distB="0" distL="0" distR="0">
            <wp:extent cx="5939790" cy="3341132"/>
            <wp:effectExtent l="0" t="0" r="3810" b="0"/>
            <wp:docPr id="11" name="Рисунок 11" descr="C:\Users\Ольга\Documents\Белль\Lawtrend research E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ocuments\Белль\Lawtrend research ENG\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8F2B15" w:rsidRDefault="008F2B15" w:rsidP="008F2B15">
      <w:pPr>
        <w:spacing w:after="200" w:line="276" w:lineRule="auto"/>
        <w:jc w:val="both"/>
        <w:rPr>
          <w:rFonts w:ascii="Arial" w:eastAsia="Arial" w:hAnsi="Arial" w:cs="Arial"/>
          <w:lang w:val="en-US"/>
        </w:rPr>
      </w:pPr>
      <w:proofErr w:type="gramStart"/>
      <w:r w:rsidRPr="007E245F">
        <w:rPr>
          <w:rFonts w:ascii="Arial" w:eastAsia="Arial" w:hAnsi="Arial" w:cs="Arial"/>
          <w:lang w:val="en-US"/>
        </w:rPr>
        <w:t>21%</w:t>
      </w:r>
      <w:proofErr w:type="gramEnd"/>
      <w:r w:rsidRPr="007E245F">
        <w:rPr>
          <w:rFonts w:ascii="Arial" w:eastAsia="Arial" w:hAnsi="Arial" w:cs="Arial"/>
          <w:lang w:val="en-US"/>
        </w:rPr>
        <w:t xml:space="preserve"> of the CSOs surveyed were established before 2000, 20% were before 2015, 13% were after 2020, 12% were before 2010, 11% were before 2020 and the same number were before 1995, 8% were before 2005, and 4% were before 1990.</w:t>
      </w:r>
    </w:p>
    <w:p w:rsidR="00D408CE" w:rsidRDefault="00D408CE" w:rsidP="008F2B15">
      <w:pPr>
        <w:spacing w:after="200" w:line="276" w:lineRule="auto"/>
        <w:jc w:val="both"/>
        <w:rPr>
          <w:rFonts w:ascii="Arial" w:eastAsia="Arial" w:hAnsi="Arial" w:cs="Arial"/>
          <w:lang w:val="en-US"/>
        </w:rPr>
      </w:pPr>
      <w:r w:rsidRPr="00D408CE">
        <w:rPr>
          <w:rFonts w:ascii="Arial" w:eastAsia="Arial" w:hAnsi="Arial" w:cs="Arial"/>
          <w:noProof/>
        </w:rPr>
        <w:drawing>
          <wp:inline distT="0" distB="0" distL="0" distR="0">
            <wp:extent cx="5939790" cy="3341132"/>
            <wp:effectExtent l="0" t="0" r="3810" b="0"/>
            <wp:docPr id="15" name="Рисунок 15" descr="C:\Users\Ольга\Documents\Белль\Lawtrend research E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ocuments\Белль\Lawtrend research ENG\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8F2B15" w:rsidRPr="008F2B15" w:rsidRDefault="008F2B15" w:rsidP="008F2B15">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sidRPr="008F2B15">
        <w:rPr>
          <w:rFonts w:ascii="Arial" w:eastAsia="Arial" w:hAnsi="Arial" w:cs="Arial"/>
          <w:b/>
          <w:lang w:val="en-US"/>
        </w:rPr>
        <w:t>1.</w:t>
      </w:r>
      <w:r>
        <w:rPr>
          <w:rFonts w:ascii="Arial" w:eastAsia="Arial" w:hAnsi="Arial" w:cs="Arial"/>
          <w:b/>
          <w:lang w:val="en-US"/>
        </w:rPr>
        <w:t>2</w:t>
      </w:r>
      <w:r w:rsidRPr="008F2B15">
        <w:rPr>
          <w:rFonts w:ascii="Arial" w:eastAsia="Arial" w:hAnsi="Arial" w:cs="Arial"/>
          <w:b/>
          <w:lang w:val="en-US"/>
        </w:rPr>
        <w:t>.</w:t>
      </w:r>
      <w:r>
        <w:rPr>
          <w:rFonts w:ascii="Arial" w:eastAsia="Arial" w:hAnsi="Arial" w:cs="Arial"/>
          <w:lang w:val="en-US"/>
        </w:rPr>
        <w:t xml:space="preserve"> </w:t>
      </w:r>
      <w:r w:rsidRPr="007E245F">
        <w:rPr>
          <w:rFonts w:ascii="Arial" w:eastAsia="Arial" w:hAnsi="Arial" w:cs="Arial"/>
          <w:b/>
          <w:lang w:val="en-US"/>
        </w:rPr>
        <w:t xml:space="preserve">Areas of Activity and Target Groups </w:t>
      </w:r>
      <w:r w:rsidRPr="008F2B15">
        <w:rPr>
          <w:rFonts w:ascii="Arial" w:eastAsia="Arial" w:hAnsi="Arial" w:cs="Arial"/>
          <w:b/>
          <w:lang w:val="en-US"/>
        </w:rPr>
        <w:t xml:space="preserve">of </w:t>
      </w:r>
      <w:r w:rsidR="00D408CE">
        <w:rPr>
          <w:rFonts w:ascii="Arial" w:eastAsia="Arial" w:hAnsi="Arial" w:cs="Arial"/>
          <w:b/>
          <w:lang w:val="en-US"/>
        </w:rPr>
        <w:t>C</w:t>
      </w:r>
      <w:r w:rsidRPr="008F2B15">
        <w:rPr>
          <w:rFonts w:ascii="Arial" w:eastAsia="Arial" w:hAnsi="Arial" w:cs="Arial"/>
          <w:b/>
          <w:lang w:val="en-US"/>
        </w:rPr>
        <w:t>SO</w:t>
      </w:r>
      <w:r>
        <w:rPr>
          <w:rFonts w:ascii="Arial" w:eastAsia="Arial" w:hAnsi="Arial" w:cs="Arial"/>
          <w:b/>
          <w:lang w:val="en-GB"/>
        </w:rPr>
        <w:t>s</w:t>
      </w:r>
    </w:p>
    <w:p w:rsidR="008F2B15" w:rsidRPr="007E245F" w:rsidRDefault="008F2B15" w:rsidP="008F2B15">
      <w:pPr>
        <w:spacing w:after="200" w:line="276" w:lineRule="auto"/>
        <w:jc w:val="both"/>
        <w:rPr>
          <w:rFonts w:ascii="Arial" w:eastAsia="Arial" w:hAnsi="Arial" w:cs="Arial"/>
          <w:lang w:val="en-US"/>
        </w:rPr>
      </w:pPr>
      <w:r w:rsidRPr="008F2B15">
        <w:rPr>
          <w:rFonts w:ascii="Arial" w:eastAsia="Arial" w:hAnsi="Arial" w:cs="Arial"/>
          <w:noProof/>
        </w:rPr>
        <w:lastRenderedPageBreak/>
        <w:drawing>
          <wp:inline distT="0" distB="0" distL="0" distR="0" wp14:anchorId="0DE13604" wp14:editId="13E1E589">
            <wp:extent cx="5939790" cy="3341132"/>
            <wp:effectExtent l="0" t="0" r="3810" b="0"/>
            <wp:docPr id="13" name="Рисунок 13" descr="C:\Users\Ольга\Documents\Белль\Lawtrend research EN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ocuments\Белль\Lawtrend research ENG\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8F2B15" w:rsidRDefault="008F2B15">
      <w:pPr>
        <w:spacing w:after="200" w:line="276" w:lineRule="auto"/>
        <w:jc w:val="both"/>
        <w:rPr>
          <w:rFonts w:ascii="Arial" w:eastAsia="Arial" w:hAnsi="Arial" w:cs="Arial"/>
          <w:lang w:val="en-US"/>
        </w:rPr>
      </w:pPr>
    </w:p>
    <w:p w:rsidR="003033D6"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The most common areas of activity amongst the CSO are education (62%), civil society development (48%), human rights protection (40%), culture and arts (29%), and local development and urbanism (25%). 1% found it difficult to answer the question about the main areas of their activity. It </w:t>
      </w:r>
      <w:proofErr w:type="gramStart"/>
      <w:r w:rsidRPr="007E245F">
        <w:rPr>
          <w:rFonts w:ascii="Arial" w:eastAsia="Arial" w:hAnsi="Arial" w:cs="Arial"/>
          <w:lang w:val="en-US"/>
        </w:rPr>
        <w:t>can be assumed</w:t>
      </w:r>
      <w:proofErr w:type="gramEnd"/>
      <w:r w:rsidRPr="007E245F">
        <w:rPr>
          <w:rFonts w:ascii="Arial" w:eastAsia="Arial" w:hAnsi="Arial" w:cs="Arial"/>
          <w:lang w:val="en-US"/>
        </w:rPr>
        <w:t xml:space="preserve"> from other answers that their activities are suspended. </w:t>
      </w:r>
    </w:p>
    <w:p w:rsidR="003033D6" w:rsidRPr="007E245F" w:rsidRDefault="008F2B15">
      <w:pPr>
        <w:spacing w:after="200" w:line="276" w:lineRule="auto"/>
        <w:jc w:val="both"/>
        <w:rPr>
          <w:rFonts w:ascii="Arial" w:eastAsia="Arial" w:hAnsi="Arial" w:cs="Arial"/>
          <w:lang w:val="en-US"/>
        </w:rPr>
      </w:pPr>
      <w:r w:rsidRPr="008F2B15">
        <w:rPr>
          <w:rFonts w:ascii="Arial" w:eastAsia="Arial" w:hAnsi="Arial" w:cs="Arial"/>
          <w:noProof/>
        </w:rPr>
        <w:drawing>
          <wp:inline distT="0" distB="0" distL="0" distR="0">
            <wp:extent cx="5939790" cy="3341132"/>
            <wp:effectExtent l="0" t="0" r="3810" b="0"/>
            <wp:docPr id="14" name="Рисунок 14" descr="C:\Users\Ольга\Documents\Белль\Lawtrend research E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ocuments\Белль\Lawtrend research ENG\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D408CE" w:rsidRDefault="008F2B15" w:rsidP="00D408CE">
      <w:pPr>
        <w:spacing w:after="200" w:line="276" w:lineRule="auto"/>
        <w:jc w:val="both"/>
        <w:rPr>
          <w:rFonts w:ascii="Arial" w:eastAsia="Arial" w:hAnsi="Arial" w:cs="Arial"/>
          <w:lang w:val="en-US"/>
        </w:rPr>
      </w:pPr>
      <w:r w:rsidRPr="007E245F">
        <w:rPr>
          <w:rFonts w:ascii="Arial" w:eastAsia="Arial" w:hAnsi="Arial" w:cs="Arial"/>
          <w:lang w:val="en-US"/>
        </w:rPr>
        <w:t xml:space="preserve">Meanwhile, the main target groups of CSOs participating in the survey are society/the </w:t>
      </w:r>
      <w:proofErr w:type="gramStart"/>
      <w:r w:rsidRPr="007E245F">
        <w:rPr>
          <w:rFonts w:ascii="Arial" w:eastAsia="Arial" w:hAnsi="Arial" w:cs="Arial"/>
          <w:lang w:val="en-US"/>
        </w:rPr>
        <w:t>general public</w:t>
      </w:r>
      <w:proofErr w:type="gramEnd"/>
      <w:r w:rsidRPr="007E245F">
        <w:rPr>
          <w:rFonts w:ascii="Arial" w:eastAsia="Arial" w:hAnsi="Arial" w:cs="Arial"/>
          <w:lang w:val="en-US"/>
        </w:rPr>
        <w:t xml:space="preserve"> (63%), youth (45%), civil society organizations (38%), professional and creative communities (23%), and local and central government (21%). The 'Other' option </w:t>
      </w:r>
      <w:r w:rsidRPr="007E245F">
        <w:rPr>
          <w:rFonts w:ascii="Arial" w:eastAsia="Arial" w:hAnsi="Arial" w:cs="Arial"/>
          <w:lang w:val="en-US"/>
        </w:rPr>
        <w:lastRenderedPageBreak/>
        <w:t>(7%) included human rights defenders, political prisoners, teachers, cultural figures, historians, and students.</w:t>
      </w:r>
    </w:p>
    <w:p w:rsidR="00D408CE" w:rsidRPr="008F2B15" w:rsidRDefault="00D408CE" w:rsidP="00D408CE">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sidRPr="008F2B15">
        <w:rPr>
          <w:rFonts w:ascii="Arial" w:eastAsia="Arial" w:hAnsi="Arial" w:cs="Arial"/>
          <w:b/>
          <w:lang w:val="en-US"/>
        </w:rPr>
        <w:t>1.</w:t>
      </w:r>
      <w:r>
        <w:rPr>
          <w:rFonts w:ascii="Arial" w:eastAsia="Arial" w:hAnsi="Arial" w:cs="Arial"/>
          <w:b/>
          <w:lang w:val="en-US"/>
        </w:rPr>
        <w:t>3</w:t>
      </w:r>
      <w:r w:rsidRPr="008F2B15">
        <w:rPr>
          <w:rFonts w:ascii="Arial" w:eastAsia="Arial" w:hAnsi="Arial" w:cs="Arial"/>
          <w:b/>
          <w:lang w:val="en-US"/>
        </w:rPr>
        <w:t>.</w:t>
      </w:r>
      <w:r>
        <w:rPr>
          <w:rFonts w:ascii="Arial" w:eastAsia="Arial" w:hAnsi="Arial" w:cs="Arial"/>
          <w:lang w:val="en-US"/>
        </w:rPr>
        <w:t xml:space="preserve"> </w:t>
      </w:r>
      <w:r w:rsidRPr="00D408CE">
        <w:rPr>
          <w:rFonts w:ascii="Arial" w:eastAsia="Arial" w:hAnsi="Arial" w:cs="Arial"/>
          <w:b/>
          <w:lang w:val="en-US"/>
        </w:rPr>
        <w:t xml:space="preserve">Leadership </w:t>
      </w:r>
      <w:r w:rsidRPr="008F2B15">
        <w:rPr>
          <w:rFonts w:ascii="Arial" w:eastAsia="Arial" w:hAnsi="Arial" w:cs="Arial"/>
          <w:b/>
          <w:lang w:val="en-US"/>
        </w:rPr>
        <w:t>of CSO</w:t>
      </w:r>
      <w:r>
        <w:rPr>
          <w:rFonts w:ascii="Arial" w:eastAsia="Arial" w:hAnsi="Arial" w:cs="Arial"/>
          <w:b/>
          <w:lang w:val="en-GB"/>
        </w:rPr>
        <w:t>s</w:t>
      </w:r>
    </w:p>
    <w:p w:rsidR="00D408CE" w:rsidRPr="00D408CE" w:rsidRDefault="00D408CE" w:rsidP="00D408CE">
      <w:pPr>
        <w:spacing w:after="200" w:line="276" w:lineRule="auto"/>
        <w:jc w:val="both"/>
        <w:rPr>
          <w:rFonts w:ascii="Arial" w:eastAsia="Arial" w:hAnsi="Arial" w:cs="Arial"/>
          <w:lang w:val="en-GB"/>
        </w:rPr>
      </w:pPr>
      <w:r w:rsidRPr="00D408CE">
        <w:rPr>
          <w:rFonts w:ascii="Arial" w:eastAsia="Arial" w:hAnsi="Arial" w:cs="Arial"/>
          <w:noProof/>
        </w:rPr>
        <w:drawing>
          <wp:inline distT="0" distB="0" distL="0" distR="0">
            <wp:extent cx="5939790" cy="3341132"/>
            <wp:effectExtent l="0" t="0" r="3810" b="0"/>
            <wp:docPr id="16" name="Рисунок 16" descr="C:\Users\Ольга\Documents\Белль\Lawtrend research EN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ocuments\Белль\Lawtrend research ENG\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Default="008F2B15">
      <w:pPr>
        <w:spacing w:after="200" w:line="276" w:lineRule="auto"/>
        <w:jc w:val="both"/>
        <w:rPr>
          <w:rFonts w:ascii="Arial" w:eastAsia="Arial" w:hAnsi="Arial" w:cs="Arial"/>
          <w:lang w:val="en-US"/>
        </w:rPr>
      </w:pPr>
      <w:r w:rsidRPr="007E245F">
        <w:rPr>
          <w:rFonts w:ascii="Arial" w:eastAsia="Arial" w:hAnsi="Arial" w:cs="Arial"/>
          <w:lang w:val="en-US"/>
        </w:rPr>
        <w:t>42% of CSOs indicated that the organization`s leader has never changed since its foundation, 25% indicated 2-5 times, 21% indicated once, 9% indicated more than 5 times and 3% did not answer this question.</w:t>
      </w:r>
    </w:p>
    <w:p w:rsidR="00D408CE" w:rsidRPr="008F2B15" w:rsidRDefault="00D408CE" w:rsidP="00D408CE">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Pr>
          <w:rFonts w:ascii="Arial" w:eastAsia="Arial" w:hAnsi="Arial" w:cs="Arial"/>
          <w:b/>
          <w:lang w:val="en-US"/>
        </w:rPr>
        <w:t>2</w:t>
      </w:r>
      <w:r w:rsidRPr="008F2B15">
        <w:rPr>
          <w:rFonts w:ascii="Arial" w:eastAsia="Arial" w:hAnsi="Arial" w:cs="Arial"/>
          <w:b/>
          <w:lang w:val="en-US"/>
        </w:rPr>
        <w:t>.</w:t>
      </w:r>
      <w:r>
        <w:rPr>
          <w:rFonts w:ascii="Arial" w:eastAsia="Arial" w:hAnsi="Arial" w:cs="Arial"/>
          <w:lang w:val="en-US"/>
        </w:rPr>
        <w:t xml:space="preserve"> </w:t>
      </w:r>
      <w:r w:rsidRPr="007E245F">
        <w:rPr>
          <w:rFonts w:ascii="Arial" w:eastAsia="Arial" w:hAnsi="Arial" w:cs="Arial"/>
          <w:b/>
          <w:lang w:val="en-US"/>
        </w:rPr>
        <w:t>Cooperation and Interaction of Belarusian CSOs with Each Other and Other Actors</w:t>
      </w:r>
    </w:p>
    <w:p w:rsidR="00D408CE" w:rsidRDefault="00D408CE">
      <w:pPr>
        <w:spacing w:after="200" w:line="276" w:lineRule="auto"/>
        <w:jc w:val="both"/>
        <w:rPr>
          <w:rFonts w:ascii="Arial" w:eastAsia="Arial" w:hAnsi="Arial" w:cs="Arial"/>
          <w:lang w:val="en-GB"/>
        </w:rPr>
      </w:pPr>
    </w:p>
    <w:p w:rsidR="00D408CE" w:rsidRPr="008F2B15" w:rsidRDefault="00D408CE" w:rsidP="00D408CE">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Pr>
          <w:rFonts w:ascii="Arial" w:eastAsia="Arial" w:hAnsi="Arial" w:cs="Arial"/>
          <w:b/>
          <w:lang w:val="en-US"/>
        </w:rPr>
        <w:t>2</w:t>
      </w:r>
      <w:r w:rsidRPr="008F2B15">
        <w:rPr>
          <w:rFonts w:ascii="Arial" w:eastAsia="Arial" w:hAnsi="Arial" w:cs="Arial"/>
          <w:b/>
          <w:lang w:val="en-US"/>
        </w:rPr>
        <w:t>.</w:t>
      </w:r>
      <w:r>
        <w:rPr>
          <w:rFonts w:ascii="Arial" w:eastAsia="Arial" w:hAnsi="Arial" w:cs="Arial"/>
          <w:b/>
          <w:lang w:val="en-US"/>
        </w:rPr>
        <w:t>1.</w:t>
      </w:r>
      <w:r>
        <w:rPr>
          <w:rFonts w:ascii="Arial" w:eastAsia="Arial" w:hAnsi="Arial" w:cs="Arial"/>
          <w:lang w:val="en-US"/>
        </w:rPr>
        <w:t xml:space="preserve"> </w:t>
      </w:r>
      <w:r w:rsidRPr="007E245F">
        <w:rPr>
          <w:rFonts w:ascii="Arial" w:eastAsia="Arial" w:hAnsi="Arial" w:cs="Arial"/>
          <w:b/>
          <w:lang w:val="en-US"/>
        </w:rPr>
        <w:t>CSO Participation in Coalitions and Umbrella Structures</w:t>
      </w:r>
    </w:p>
    <w:p w:rsidR="009B3E59" w:rsidRDefault="009B3E59">
      <w:pPr>
        <w:spacing w:after="200" w:line="276" w:lineRule="auto"/>
        <w:jc w:val="both"/>
        <w:rPr>
          <w:rFonts w:ascii="Arial" w:eastAsia="Arial" w:hAnsi="Arial" w:cs="Arial"/>
          <w:lang w:val="en-US"/>
        </w:rPr>
      </w:pPr>
    </w:p>
    <w:p w:rsidR="003033D6" w:rsidRDefault="008F2B15">
      <w:pPr>
        <w:spacing w:after="200" w:line="276" w:lineRule="auto"/>
        <w:jc w:val="both"/>
        <w:rPr>
          <w:rFonts w:ascii="Arial" w:eastAsia="Arial" w:hAnsi="Arial" w:cs="Arial"/>
          <w:lang w:val="en-US"/>
        </w:rPr>
      </w:pPr>
      <w:r w:rsidRPr="007E245F">
        <w:rPr>
          <w:rFonts w:ascii="Arial" w:eastAsia="Arial" w:hAnsi="Arial" w:cs="Arial"/>
          <w:lang w:val="en-US"/>
        </w:rPr>
        <w:t>The majority of Belarusian CSOs work inter alia in the fra</w:t>
      </w:r>
      <w:r w:rsidR="00A33E10">
        <w:rPr>
          <w:rFonts w:ascii="Arial" w:eastAsia="Arial" w:hAnsi="Arial" w:cs="Arial"/>
          <w:lang w:val="en-US"/>
        </w:rPr>
        <w:t xml:space="preserve">mework of coalition activity. </w:t>
      </w:r>
      <w:proofErr w:type="gramStart"/>
      <w:r w:rsidR="00A33E10">
        <w:rPr>
          <w:rFonts w:ascii="Arial" w:eastAsia="Arial" w:hAnsi="Arial" w:cs="Arial"/>
          <w:lang w:val="en-US"/>
        </w:rPr>
        <w:t>4</w:t>
      </w:r>
      <w:r w:rsidR="00A33E10" w:rsidRPr="00A33E10">
        <w:rPr>
          <w:rFonts w:ascii="Arial" w:eastAsia="Arial" w:hAnsi="Arial" w:cs="Arial"/>
          <w:lang w:val="en-US"/>
        </w:rPr>
        <w:t>3</w:t>
      </w:r>
      <w:r w:rsidRPr="007E245F">
        <w:rPr>
          <w:rFonts w:ascii="Arial" w:eastAsia="Arial" w:hAnsi="Arial" w:cs="Arial"/>
          <w:lang w:val="en-US"/>
        </w:rPr>
        <w:t>%</w:t>
      </w:r>
      <w:proofErr w:type="gramEnd"/>
      <w:r w:rsidRPr="007E245F">
        <w:rPr>
          <w:rFonts w:ascii="Arial" w:eastAsia="Arial" w:hAnsi="Arial" w:cs="Arial"/>
          <w:lang w:val="en-US"/>
        </w:rPr>
        <w:t xml:space="preserve"> of the surveyed CSOs are members of Belarusian and international coalitions and umbrella structures, 2</w:t>
      </w:r>
      <w:r w:rsidR="00A33E10" w:rsidRPr="00A33E10">
        <w:rPr>
          <w:rFonts w:ascii="Arial" w:eastAsia="Arial" w:hAnsi="Arial" w:cs="Arial"/>
          <w:lang w:val="en-US"/>
        </w:rPr>
        <w:t xml:space="preserve">3 </w:t>
      </w:r>
      <w:r w:rsidRPr="007E245F">
        <w:rPr>
          <w:rFonts w:ascii="Arial" w:eastAsia="Arial" w:hAnsi="Arial" w:cs="Arial"/>
          <w:lang w:val="en-US"/>
        </w:rPr>
        <w:t xml:space="preserve">% are not members of any coalition structures, </w:t>
      </w:r>
      <w:r w:rsidR="00A33E10" w:rsidRPr="00A33E10">
        <w:rPr>
          <w:rFonts w:ascii="Arial" w:eastAsia="Arial" w:hAnsi="Arial" w:cs="Arial"/>
          <w:lang w:val="en-US"/>
        </w:rPr>
        <w:t xml:space="preserve">21 </w:t>
      </w:r>
      <w:r w:rsidRPr="007E245F">
        <w:rPr>
          <w:rFonts w:ascii="Arial" w:eastAsia="Arial" w:hAnsi="Arial" w:cs="Arial"/>
          <w:lang w:val="en-US"/>
        </w:rPr>
        <w:t xml:space="preserve">% are only of Belarusian ones, </w:t>
      </w:r>
      <w:r w:rsidR="00A33E10" w:rsidRPr="00A33E10">
        <w:rPr>
          <w:rFonts w:ascii="Arial" w:eastAsia="Arial" w:hAnsi="Arial" w:cs="Arial"/>
          <w:lang w:val="en-US"/>
        </w:rPr>
        <w:t xml:space="preserve">5 </w:t>
      </w:r>
      <w:r w:rsidRPr="007E245F">
        <w:rPr>
          <w:rFonts w:ascii="Arial" w:eastAsia="Arial" w:hAnsi="Arial" w:cs="Arial"/>
          <w:lang w:val="en-US"/>
        </w:rPr>
        <w:t>% are only of international ones, and 7% failed to answer this question.</w:t>
      </w:r>
    </w:p>
    <w:p w:rsidR="00D408CE" w:rsidRPr="007E245F" w:rsidRDefault="00D408CE">
      <w:pPr>
        <w:spacing w:after="200" w:line="276" w:lineRule="auto"/>
        <w:jc w:val="both"/>
        <w:rPr>
          <w:rFonts w:ascii="Arial" w:eastAsia="Arial" w:hAnsi="Arial" w:cs="Arial"/>
          <w:lang w:val="en-US"/>
        </w:rPr>
      </w:pPr>
      <w:r w:rsidRPr="00D408CE">
        <w:rPr>
          <w:rFonts w:ascii="Arial" w:eastAsia="Arial" w:hAnsi="Arial" w:cs="Arial"/>
          <w:noProof/>
        </w:rPr>
        <w:lastRenderedPageBreak/>
        <w:drawing>
          <wp:inline distT="0" distB="0" distL="0" distR="0">
            <wp:extent cx="5938520" cy="2916821"/>
            <wp:effectExtent l="0" t="0" r="5080" b="0"/>
            <wp:docPr id="17" name="Рисунок 17" descr="C:\Users\Ольга\Documents\Белль\Lawtrend research E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Documents\Белль\Lawtrend research ENG\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8520" cy="2916821"/>
                    </a:xfrm>
                    <a:prstGeom prst="rect">
                      <a:avLst/>
                    </a:prstGeom>
                    <a:noFill/>
                    <a:ln>
                      <a:noFill/>
                    </a:ln>
                  </pic:spPr>
                </pic:pic>
              </a:graphicData>
            </a:graphic>
          </wp:inline>
        </w:drawing>
      </w:r>
    </w:p>
    <w:p w:rsidR="003B0008" w:rsidRPr="003B0008" w:rsidRDefault="003B0008" w:rsidP="003B0008">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US"/>
        </w:rPr>
      </w:pPr>
      <w:r>
        <w:rPr>
          <w:rFonts w:ascii="Arial" w:eastAsia="Arial" w:hAnsi="Arial" w:cs="Arial"/>
          <w:b/>
          <w:lang w:val="en-US"/>
        </w:rPr>
        <w:t>2</w:t>
      </w:r>
      <w:r w:rsidRPr="008F2B15">
        <w:rPr>
          <w:rFonts w:ascii="Arial" w:eastAsia="Arial" w:hAnsi="Arial" w:cs="Arial"/>
          <w:b/>
          <w:lang w:val="en-US"/>
        </w:rPr>
        <w:t>.</w:t>
      </w:r>
      <w:r>
        <w:rPr>
          <w:rFonts w:ascii="Arial" w:eastAsia="Arial" w:hAnsi="Arial" w:cs="Arial"/>
          <w:b/>
          <w:lang w:val="en-US"/>
        </w:rPr>
        <w:t>2.</w:t>
      </w:r>
      <w:r>
        <w:rPr>
          <w:rFonts w:ascii="Arial" w:eastAsia="Arial" w:hAnsi="Arial" w:cs="Arial"/>
          <w:lang w:val="en-US"/>
        </w:rPr>
        <w:t xml:space="preserve"> </w:t>
      </w:r>
      <w:r w:rsidRPr="007E245F">
        <w:rPr>
          <w:rFonts w:ascii="Arial" w:eastAsia="Arial" w:hAnsi="Arial" w:cs="Arial"/>
          <w:b/>
          <w:lang w:val="en-US"/>
        </w:rPr>
        <w:t>CSO Interaction with Other Belarusian and International Actors</w:t>
      </w:r>
    </w:p>
    <w:p w:rsidR="003B0008" w:rsidRDefault="003B0008">
      <w:pPr>
        <w:spacing w:after="200" w:line="276" w:lineRule="auto"/>
        <w:jc w:val="both"/>
        <w:rPr>
          <w:rFonts w:ascii="Arial" w:eastAsia="Arial" w:hAnsi="Arial" w:cs="Arial"/>
          <w:lang w:val="en-US"/>
        </w:rPr>
      </w:pPr>
      <w:r w:rsidRPr="003B0008">
        <w:rPr>
          <w:rFonts w:ascii="Arial" w:eastAsia="Arial" w:hAnsi="Arial" w:cs="Arial"/>
          <w:noProof/>
        </w:rPr>
        <w:drawing>
          <wp:inline distT="0" distB="0" distL="0" distR="0">
            <wp:extent cx="5939790" cy="3341132"/>
            <wp:effectExtent l="0" t="0" r="3810" b="0"/>
            <wp:docPr id="20" name="Рисунок 20" descr="C:\Users\Ольга\Documents\Белль\Lawtrend research EN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а\Documents\Белль\Lawtrend research ENG\1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B0008" w:rsidRDefault="003B0008">
      <w:pPr>
        <w:spacing w:after="200" w:line="276" w:lineRule="auto"/>
        <w:jc w:val="both"/>
        <w:rPr>
          <w:rFonts w:ascii="Arial" w:eastAsia="Arial" w:hAnsi="Arial" w:cs="Arial"/>
          <w:lang w:val="en-US"/>
        </w:rPr>
      </w:pPr>
    </w:p>
    <w:p w:rsidR="003033D6"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The CSOs have different levels of interaction with various actors, depending on their role in the political life of the country, the way of presenting information, its dependence on the state ideology, and financial relations with CSOs. The CSOs participating in the survey </w:t>
      </w:r>
      <w:proofErr w:type="gramStart"/>
      <w:r w:rsidRPr="007E245F">
        <w:rPr>
          <w:rFonts w:ascii="Arial" w:eastAsia="Arial" w:hAnsi="Arial" w:cs="Arial"/>
          <w:lang w:val="en-US"/>
        </w:rPr>
        <w:t>were asked</w:t>
      </w:r>
      <w:proofErr w:type="gramEnd"/>
      <w:r w:rsidRPr="007E245F">
        <w:rPr>
          <w:rFonts w:ascii="Arial" w:eastAsia="Arial" w:hAnsi="Arial" w:cs="Arial"/>
          <w:lang w:val="en-US"/>
        </w:rPr>
        <w:t xml:space="preserve"> to assess the level of their cooperation and interaction with national and local authorities, state-run and independent media outlets, donors, political parties and opposition structures, international institutions, and other entities. The rating was carried out on a scale of 1 to 10, where </w:t>
      </w:r>
      <w:proofErr w:type="gramStart"/>
      <w:r w:rsidRPr="007E245F">
        <w:rPr>
          <w:rFonts w:ascii="Arial" w:eastAsia="Arial" w:hAnsi="Arial" w:cs="Arial"/>
          <w:lang w:val="en-US"/>
        </w:rPr>
        <w:t>1</w:t>
      </w:r>
      <w:proofErr w:type="gramEnd"/>
      <w:r w:rsidRPr="007E245F">
        <w:rPr>
          <w:rFonts w:ascii="Arial" w:eastAsia="Arial" w:hAnsi="Arial" w:cs="Arial"/>
          <w:lang w:val="en-US"/>
        </w:rPr>
        <w:t xml:space="preserve"> means "poor or negative interaction" and 10 means "full cooperation and mutual understanding in joint activities". Those participating </w:t>
      </w:r>
      <w:r w:rsidRPr="007E245F">
        <w:rPr>
          <w:rFonts w:ascii="Arial" w:eastAsia="Arial" w:hAnsi="Arial" w:cs="Arial"/>
          <w:lang w:val="en-US"/>
        </w:rPr>
        <w:lastRenderedPageBreak/>
        <w:t xml:space="preserve">in the survey </w:t>
      </w:r>
      <w:proofErr w:type="gramStart"/>
      <w:r w:rsidRPr="007E245F">
        <w:rPr>
          <w:rFonts w:ascii="Arial" w:eastAsia="Arial" w:hAnsi="Arial" w:cs="Arial"/>
          <w:lang w:val="en-US"/>
        </w:rPr>
        <w:t>were also offered</w:t>
      </w:r>
      <w:proofErr w:type="gramEnd"/>
      <w:r w:rsidRPr="007E245F">
        <w:rPr>
          <w:rFonts w:ascii="Arial" w:eastAsia="Arial" w:hAnsi="Arial" w:cs="Arial"/>
          <w:lang w:val="en-US"/>
        </w:rPr>
        <w:t xml:space="preserve"> an additional response option of "Neutral status/No interaction".</w:t>
      </w:r>
    </w:p>
    <w:p w:rsidR="00207DCF" w:rsidRPr="007E245F" w:rsidRDefault="00207DCF">
      <w:pPr>
        <w:spacing w:after="200" w:line="276" w:lineRule="auto"/>
        <w:jc w:val="both"/>
        <w:rPr>
          <w:rFonts w:ascii="Arial" w:eastAsia="Arial" w:hAnsi="Arial" w:cs="Arial"/>
          <w:lang w:val="en-US"/>
        </w:rPr>
      </w:pPr>
      <w:r w:rsidRPr="00207DCF">
        <w:rPr>
          <w:rFonts w:ascii="Arial" w:eastAsia="Arial" w:hAnsi="Arial" w:cs="Arial"/>
          <w:noProof/>
        </w:rPr>
        <w:drawing>
          <wp:inline distT="0" distB="0" distL="0" distR="0">
            <wp:extent cx="5939790" cy="3341132"/>
            <wp:effectExtent l="0" t="0" r="3810" b="0"/>
            <wp:docPr id="45" name="Рисунок 45" descr="C:\Users\Ольга\Documents\Белль\Lawtrend research EN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Ольга\Documents\Белль\Lawtrend research ENG\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tbl>
      <w:tblPr>
        <w:tblStyle w:val="afb"/>
        <w:tblW w:w="9351" w:type="dxa"/>
        <w:tblInd w:w="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1763"/>
        <w:gridCol w:w="1067"/>
        <w:gridCol w:w="567"/>
        <w:gridCol w:w="567"/>
        <w:gridCol w:w="567"/>
        <w:gridCol w:w="567"/>
        <w:gridCol w:w="567"/>
        <w:gridCol w:w="567"/>
        <w:gridCol w:w="567"/>
        <w:gridCol w:w="567"/>
        <w:gridCol w:w="993"/>
        <w:gridCol w:w="992"/>
      </w:tblGrid>
      <w:tr w:rsidR="003033D6">
        <w:tc>
          <w:tcPr>
            <w:tcW w:w="1763"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Interacting</w:t>
            </w:r>
            <w:proofErr w:type="spellEnd"/>
            <w:r>
              <w:rPr>
                <w:rFonts w:ascii="Arial" w:eastAsia="Arial" w:hAnsi="Arial" w:cs="Arial"/>
                <w:sz w:val="20"/>
                <w:szCs w:val="20"/>
              </w:rPr>
              <w:t xml:space="preserve"> </w:t>
            </w:r>
            <w:proofErr w:type="spellStart"/>
            <w:r>
              <w:rPr>
                <w:rFonts w:ascii="Arial" w:eastAsia="Arial" w:hAnsi="Arial" w:cs="Arial"/>
                <w:sz w:val="20"/>
                <w:szCs w:val="20"/>
              </w:rPr>
              <w:t>Entity</w:t>
            </w:r>
            <w:proofErr w:type="spellEnd"/>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 xml:space="preserve">1. </w:t>
            </w:r>
            <w:proofErr w:type="spellStart"/>
            <w:r>
              <w:rPr>
                <w:rFonts w:ascii="Arial" w:eastAsia="Arial" w:hAnsi="Arial" w:cs="Arial"/>
                <w:sz w:val="20"/>
                <w:szCs w:val="20"/>
              </w:rPr>
              <w:t>Poor</w:t>
            </w:r>
            <w:proofErr w:type="spellEnd"/>
            <w:r>
              <w:rPr>
                <w:rFonts w:ascii="Arial" w:eastAsia="Arial" w:hAnsi="Arial" w:cs="Arial"/>
                <w:sz w:val="20"/>
                <w:szCs w:val="20"/>
              </w:rPr>
              <w:t xml:space="preserve"> </w:t>
            </w:r>
            <w:proofErr w:type="spellStart"/>
            <w:r>
              <w:rPr>
                <w:rFonts w:ascii="Arial" w:eastAsia="Arial" w:hAnsi="Arial" w:cs="Arial"/>
                <w:sz w:val="20"/>
                <w:szCs w:val="20"/>
              </w:rPr>
              <w:t>or</w:t>
            </w:r>
            <w:proofErr w:type="spellEnd"/>
            <w:r>
              <w:rPr>
                <w:rFonts w:ascii="Arial" w:eastAsia="Arial" w:hAnsi="Arial" w:cs="Arial"/>
                <w:sz w:val="20"/>
                <w:szCs w:val="20"/>
              </w:rPr>
              <w:t xml:space="preserve"> </w:t>
            </w:r>
            <w:proofErr w:type="spellStart"/>
            <w:r>
              <w:rPr>
                <w:rFonts w:ascii="Arial" w:eastAsia="Arial" w:hAnsi="Arial" w:cs="Arial"/>
                <w:sz w:val="20"/>
                <w:szCs w:val="20"/>
              </w:rPr>
              <w:t>negative</w:t>
            </w:r>
            <w:proofErr w:type="spellEnd"/>
            <w:r>
              <w:rPr>
                <w:rFonts w:ascii="Arial" w:eastAsia="Arial" w:hAnsi="Arial" w:cs="Arial"/>
                <w:sz w:val="20"/>
                <w:szCs w:val="20"/>
              </w:rPr>
              <w:t xml:space="preserve"> </w:t>
            </w:r>
            <w:proofErr w:type="spellStart"/>
            <w:r>
              <w:rPr>
                <w:rFonts w:ascii="Arial" w:eastAsia="Arial" w:hAnsi="Arial" w:cs="Arial"/>
                <w:sz w:val="20"/>
                <w:szCs w:val="20"/>
              </w:rPr>
              <w:t>interaction</w:t>
            </w:r>
            <w:proofErr w:type="spellEnd"/>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8</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 xml:space="preserve">10. </w:t>
            </w:r>
            <w:proofErr w:type="spellStart"/>
            <w:r>
              <w:rPr>
                <w:rFonts w:ascii="Arial" w:eastAsia="Arial" w:hAnsi="Arial" w:cs="Arial"/>
                <w:sz w:val="20"/>
                <w:szCs w:val="20"/>
              </w:rPr>
              <w:t>Complete</w:t>
            </w:r>
            <w:proofErr w:type="spellEnd"/>
            <w:r>
              <w:rPr>
                <w:rFonts w:ascii="Arial" w:eastAsia="Arial" w:hAnsi="Arial" w:cs="Arial"/>
                <w:sz w:val="20"/>
                <w:szCs w:val="20"/>
              </w:rPr>
              <w:t xml:space="preserve"> </w:t>
            </w:r>
            <w:proofErr w:type="spellStart"/>
            <w:r>
              <w:rPr>
                <w:rFonts w:ascii="Arial" w:eastAsia="Arial" w:hAnsi="Arial" w:cs="Arial"/>
                <w:sz w:val="20"/>
                <w:szCs w:val="20"/>
              </w:rPr>
              <w:t>cooperation</w:t>
            </w:r>
            <w:proofErr w:type="spellEnd"/>
          </w:p>
        </w:tc>
        <w:tc>
          <w:tcPr>
            <w:tcW w:w="992"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Lack</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interaction</w:t>
            </w:r>
            <w:proofErr w:type="spellEnd"/>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The central authorities of Belarus</w:t>
            </w:r>
          </w:p>
        </w:tc>
        <w:tc>
          <w:tcPr>
            <w:tcW w:w="1067" w:type="dxa"/>
          </w:tcPr>
          <w:p w:rsidR="003033D6" w:rsidRPr="007E245F" w:rsidRDefault="003033D6">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50 %</w:t>
            </w:r>
          </w:p>
        </w:tc>
        <w:tc>
          <w:tcPr>
            <w:tcW w:w="567" w:type="dxa"/>
          </w:tcPr>
          <w:p w:rsidR="003B0008" w:rsidRDefault="003B0008">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11 %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 xml:space="preserve">1  %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1  %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3"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2"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35 %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The Presidential Administration of Belarus</w:t>
            </w:r>
          </w:p>
        </w:tc>
        <w:tc>
          <w:tcPr>
            <w:tcW w:w="1067" w:type="dxa"/>
          </w:tcPr>
          <w:p w:rsidR="003033D6" w:rsidRPr="007E245F" w:rsidRDefault="003033D6">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50 %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1  %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1  %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3"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2"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41 %</w:t>
            </w:r>
          </w:p>
        </w:tc>
      </w:tr>
      <w:tr w:rsidR="003033D6">
        <w:tc>
          <w:tcPr>
            <w:tcW w:w="1763"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Parliament</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Belarus</w:t>
            </w:r>
            <w:proofErr w:type="spellEnd"/>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46 %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3"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39 %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Ministries and agencies of Belarus</w:t>
            </w:r>
          </w:p>
        </w:tc>
        <w:tc>
          <w:tcPr>
            <w:tcW w:w="1067" w:type="dxa"/>
          </w:tcPr>
          <w:p w:rsidR="003033D6" w:rsidRPr="007E245F" w:rsidRDefault="003033D6">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48 %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3"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2"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29 %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Local authorities of Belarus (local governments, administrations, local councils)</w:t>
            </w:r>
          </w:p>
        </w:tc>
        <w:tc>
          <w:tcPr>
            <w:tcW w:w="1067" w:type="dxa"/>
          </w:tcPr>
          <w:p w:rsidR="003033D6" w:rsidRPr="007E245F" w:rsidRDefault="003033D6">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35 %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15  %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4  %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3"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2"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32 %</w:t>
            </w:r>
          </w:p>
        </w:tc>
      </w:tr>
      <w:tr w:rsidR="003033D6">
        <w:tc>
          <w:tcPr>
            <w:tcW w:w="1763"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lastRenderedPageBreak/>
              <w:t>Belarusian</w:t>
            </w:r>
            <w:proofErr w:type="spellEnd"/>
            <w:r>
              <w:rPr>
                <w:rFonts w:ascii="Arial" w:eastAsia="Arial" w:hAnsi="Arial" w:cs="Arial"/>
                <w:sz w:val="20"/>
                <w:szCs w:val="20"/>
              </w:rPr>
              <w:t xml:space="preserve"> </w:t>
            </w:r>
            <w:proofErr w:type="spellStart"/>
            <w:r>
              <w:rPr>
                <w:rFonts w:ascii="Arial" w:eastAsia="Arial" w:hAnsi="Arial" w:cs="Arial"/>
                <w:sz w:val="20"/>
                <w:szCs w:val="20"/>
              </w:rPr>
              <w:t>opposition</w:t>
            </w:r>
            <w:proofErr w:type="spellEnd"/>
            <w:r>
              <w:rPr>
                <w:rFonts w:ascii="Arial" w:eastAsia="Arial" w:hAnsi="Arial" w:cs="Arial"/>
                <w:sz w:val="20"/>
                <w:szCs w:val="20"/>
              </w:rPr>
              <w:t xml:space="preserve"> </w:t>
            </w:r>
            <w:proofErr w:type="spellStart"/>
            <w:r>
              <w:rPr>
                <w:rFonts w:ascii="Arial" w:eastAsia="Arial" w:hAnsi="Arial" w:cs="Arial"/>
                <w:sz w:val="20"/>
                <w:szCs w:val="20"/>
              </w:rPr>
              <w:t>parties</w:t>
            </w:r>
            <w:proofErr w:type="spellEnd"/>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11 %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29 %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Belarusian parties supporting the government</w:t>
            </w:r>
          </w:p>
        </w:tc>
        <w:tc>
          <w:tcPr>
            <w:tcW w:w="1067" w:type="dxa"/>
          </w:tcPr>
          <w:p w:rsidR="003033D6" w:rsidRPr="007E245F" w:rsidRDefault="003033D6">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52 %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br/>
              <w:t>1 %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567"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3" w:type="dxa"/>
          </w:tcPr>
          <w:p w:rsidR="003033D6" w:rsidRDefault="003033D6">
            <w:pPr>
              <w:spacing w:after="200" w:line="276" w:lineRule="auto"/>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0 %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43 %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Foreign structures of the Belarusian opposition</w:t>
            </w:r>
          </w:p>
        </w:tc>
        <w:tc>
          <w:tcPr>
            <w:tcW w:w="1067" w:type="dxa"/>
          </w:tcPr>
          <w:p w:rsidR="003033D6" w:rsidRPr="007E245F" w:rsidRDefault="003033D6">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w:t>
            </w: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p w:rsidR="003033D6" w:rsidRDefault="003033D6">
            <w:pPr>
              <w:spacing w:after="200" w:line="276" w:lineRule="auto"/>
              <w:jc w:val="both"/>
              <w:rPr>
                <w:rFonts w:ascii="Arial" w:eastAsia="Arial" w:hAnsi="Arial" w:cs="Arial"/>
                <w:sz w:val="20"/>
                <w:szCs w:val="20"/>
              </w:rPr>
            </w:pP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12%</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15 %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993"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26 %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Donors supporting democratization and development of civil society</w:t>
            </w:r>
          </w:p>
        </w:tc>
        <w:tc>
          <w:tcPr>
            <w:tcW w:w="1067" w:type="dxa"/>
          </w:tcPr>
          <w:p w:rsidR="003033D6" w:rsidRPr="007E245F" w:rsidRDefault="003033D6">
            <w:pPr>
              <w:spacing w:after="200" w:line="276" w:lineRule="auto"/>
              <w:jc w:val="both"/>
              <w:rPr>
                <w:rFonts w:ascii="Arial" w:eastAsia="Arial" w:hAnsi="Arial" w:cs="Arial"/>
                <w:sz w:val="20"/>
                <w:szCs w:val="20"/>
                <w:lang w:val="en-US"/>
              </w:rPr>
            </w:pPr>
          </w:p>
          <w:p w:rsidR="003033D6" w:rsidRPr="007E245F" w:rsidRDefault="003033D6">
            <w:pPr>
              <w:spacing w:after="200" w:line="276" w:lineRule="auto"/>
              <w:jc w:val="both"/>
              <w:rPr>
                <w:rFonts w:ascii="Arial" w:eastAsia="Arial" w:hAnsi="Arial" w:cs="Arial"/>
                <w:sz w:val="20"/>
                <w:szCs w:val="20"/>
                <w:lang w:val="en-US"/>
              </w:rPr>
            </w:pPr>
          </w:p>
          <w:p w:rsidR="003033D6" w:rsidRPr="007E245F" w:rsidRDefault="003033D6">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12 %</w:t>
            </w:r>
          </w:p>
        </w:tc>
        <w:tc>
          <w:tcPr>
            <w:tcW w:w="567" w:type="dxa"/>
          </w:tcPr>
          <w:p w:rsidR="003033D6" w:rsidRDefault="003033D6">
            <w:pPr>
              <w:spacing w:after="200" w:line="276" w:lineRule="auto"/>
              <w:jc w:val="both"/>
              <w:rPr>
                <w:rFonts w:ascii="Arial" w:eastAsia="Arial" w:hAnsi="Arial" w:cs="Arial"/>
                <w:b/>
                <w:sz w:val="20"/>
                <w:szCs w:val="20"/>
              </w:rPr>
            </w:pPr>
          </w:p>
          <w:p w:rsidR="003033D6" w:rsidRDefault="003033D6">
            <w:pPr>
              <w:spacing w:after="200" w:line="276" w:lineRule="auto"/>
              <w:jc w:val="both"/>
              <w:rPr>
                <w:rFonts w:ascii="Arial" w:eastAsia="Arial" w:hAnsi="Arial" w:cs="Arial"/>
                <w:b/>
                <w:sz w:val="20"/>
                <w:szCs w:val="20"/>
              </w:rPr>
            </w:pPr>
          </w:p>
          <w:p w:rsidR="003033D6" w:rsidRDefault="003033D6">
            <w:pPr>
              <w:spacing w:after="200" w:line="276" w:lineRule="auto"/>
              <w:jc w:val="both"/>
              <w:rPr>
                <w:rFonts w:ascii="Arial" w:eastAsia="Arial" w:hAnsi="Arial" w:cs="Arial"/>
                <w:b/>
                <w:sz w:val="20"/>
                <w:szCs w:val="20"/>
              </w:rPr>
            </w:pPr>
          </w:p>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20 %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15 %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993"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992"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The UN as a whole and UN agencies (ILO, UNESCO, WHO, Human Rights Council)</w:t>
            </w:r>
          </w:p>
        </w:tc>
        <w:tc>
          <w:tcPr>
            <w:tcW w:w="1067" w:type="dxa"/>
          </w:tcPr>
          <w:p w:rsidR="003B0008" w:rsidRPr="00A33E10" w:rsidRDefault="003B0008">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7 %</w:t>
            </w:r>
          </w:p>
        </w:tc>
        <w:tc>
          <w:tcPr>
            <w:tcW w:w="567" w:type="dxa"/>
          </w:tcPr>
          <w:p w:rsidR="003B0008" w:rsidRDefault="003B0008">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B0008" w:rsidRDefault="003B0008">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12 %</w:t>
            </w:r>
          </w:p>
        </w:tc>
        <w:tc>
          <w:tcPr>
            <w:tcW w:w="567" w:type="dxa"/>
          </w:tcPr>
          <w:p w:rsidR="003B0008" w:rsidRDefault="003B0008">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B0008" w:rsidRDefault="003B0008">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B0008" w:rsidRDefault="003B0008">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B0008" w:rsidRDefault="003B0008">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567" w:type="dxa"/>
          </w:tcPr>
          <w:p w:rsidR="003B0008" w:rsidRDefault="003B0008">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7  %</w:t>
            </w:r>
          </w:p>
        </w:tc>
        <w:tc>
          <w:tcPr>
            <w:tcW w:w="567" w:type="dxa"/>
          </w:tcPr>
          <w:p w:rsidR="003B0008" w:rsidRDefault="003B0008">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993" w:type="dxa"/>
          </w:tcPr>
          <w:p w:rsidR="000B516C" w:rsidRDefault="000B516C">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992" w:type="dxa"/>
          </w:tcPr>
          <w:p w:rsidR="000B516C" w:rsidRDefault="000B516C">
            <w:pPr>
              <w:spacing w:after="200" w:line="276" w:lineRule="auto"/>
              <w:jc w:val="both"/>
              <w:rPr>
                <w:rFonts w:ascii="Arial" w:eastAsia="Arial" w:hAnsi="Arial" w:cs="Arial"/>
                <w:b/>
                <w:sz w:val="20"/>
                <w:szCs w:val="20"/>
              </w:rPr>
            </w:pPr>
          </w:p>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38 %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The UN Office in Belarus</w:t>
            </w:r>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49 %</w:t>
            </w:r>
          </w:p>
        </w:tc>
      </w:tr>
      <w:tr w:rsidR="003033D6">
        <w:tc>
          <w:tcPr>
            <w:tcW w:w="1763"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Council</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Europe</w:t>
            </w:r>
            <w:proofErr w:type="spellEnd"/>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49 %</w:t>
            </w:r>
          </w:p>
        </w:tc>
      </w:tr>
      <w:tr w:rsidR="003033D6">
        <w:tc>
          <w:tcPr>
            <w:tcW w:w="1763"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European</w:t>
            </w:r>
            <w:proofErr w:type="spellEnd"/>
            <w:r>
              <w:rPr>
                <w:rFonts w:ascii="Arial" w:eastAsia="Arial" w:hAnsi="Arial" w:cs="Arial"/>
                <w:sz w:val="20"/>
                <w:szCs w:val="20"/>
              </w:rPr>
              <w:t xml:space="preserve"> </w:t>
            </w:r>
            <w:proofErr w:type="spellStart"/>
            <w:r>
              <w:rPr>
                <w:rFonts w:ascii="Arial" w:eastAsia="Arial" w:hAnsi="Arial" w:cs="Arial"/>
                <w:sz w:val="20"/>
                <w:szCs w:val="20"/>
              </w:rPr>
              <w:t>Union</w:t>
            </w:r>
            <w:proofErr w:type="spellEnd"/>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16%</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11 %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32 %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 xml:space="preserve">German foundations (Adenauer, </w:t>
            </w:r>
            <w:proofErr w:type="spellStart"/>
            <w:r w:rsidRPr="007E245F">
              <w:rPr>
                <w:rFonts w:ascii="Arial" w:eastAsia="Arial" w:hAnsi="Arial" w:cs="Arial"/>
                <w:sz w:val="20"/>
                <w:szCs w:val="20"/>
                <w:highlight w:val="white"/>
                <w:lang w:val="en-US"/>
              </w:rPr>
              <w:t>Böll</w:t>
            </w:r>
            <w:proofErr w:type="spellEnd"/>
            <w:r w:rsidRPr="007E245F">
              <w:rPr>
                <w:rFonts w:ascii="Arial" w:eastAsia="Arial" w:hAnsi="Arial" w:cs="Arial"/>
                <w:sz w:val="20"/>
                <w:szCs w:val="20"/>
                <w:highlight w:val="white"/>
                <w:lang w:val="en-US"/>
              </w:rPr>
              <w:t xml:space="preserve">, Ebert, Luxemburg, </w:t>
            </w:r>
            <w:proofErr w:type="spellStart"/>
            <w:r w:rsidRPr="007E245F">
              <w:rPr>
                <w:rFonts w:ascii="Arial" w:eastAsia="Arial" w:hAnsi="Arial" w:cs="Arial"/>
                <w:sz w:val="20"/>
                <w:szCs w:val="20"/>
                <w:highlight w:val="white"/>
                <w:lang w:val="en-US"/>
              </w:rPr>
              <w:t>Naumann</w:t>
            </w:r>
            <w:proofErr w:type="spellEnd"/>
            <w:r w:rsidRPr="007E245F">
              <w:rPr>
                <w:rFonts w:ascii="Arial" w:eastAsia="Arial" w:hAnsi="Arial" w:cs="Arial"/>
                <w:sz w:val="20"/>
                <w:szCs w:val="20"/>
                <w:highlight w:val="white"/>
                <w:lang w:val="en-US"/>
              </w:rPr>
              <w:t>, Erasmus, Seidel, etc.)</w:t>
            </w:r>
          </w:p>
        </w:tc>
        <w:tc>
          <w:tcPr>
            <w:tcW w:w="1067" w:type="dxa"/>
          </w:tcPr>
          <w:p w:rsidR="003033D6" w:rsidRPr="007E245F" w:rsidRDefault="003033D6">
            <w:pPr>
              <w:spacing w:after="200" w:line="276" w:lineRule="auto"/>
              <w:jc w:val="both"/>
              <w:rPr>
                <w:rFonts w:ascii="Arial" w:eastAsia="Arial" w:hAnsi="Arial" w:cs="Arial"/>
                <w:sz w:val="20"/>
                <w:szCs w:val="20"/>
                <w:lang w:val="en-US"/>
              </w:rPr>
            </w:pPr>
          </w:p>
          <w:p w:rsidR="003033D6" w:rsidRPr="007E245F" w:rsidRDefault="003033D6">
            <w:pPr>
              <w:spacing w:after="200" w:line="276" w:lineRule="auto"/>
              <w:jc w:val="both"/>
              <w:rPr>
                <w:rFonts w:ascii="Arial" w:eastAsia="Arial" w:hAnsi="Arial" w:cs="Arial"/>
                <w:sz w:val="20"/>
                <w:szCs w:val="20"/>
                <w:lang w:val="en-US"/>
              </w:rPr>
            </w:pPr>
          </w:p>
          <w:p w:rsidR="003033D6" w:rsidRPr="007E245F" w:rsidRDefault="003033D6">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11 %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993"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992" w:type="dxa"/>
          </w:tcPr>
          <w:p w:rsidR="003033D6" w:rsidRDefault="003033D6">
            <w:pPr>
              <w:spacing w:after="200" w:line="276" w:lineRule="auto"/>
              <w:jc w:val="both"/>
              <w:rPr>
                <w:rFonts w:ascii="Arial" w:eastAsia="Arial" w:hAnsi="Arial" w:cs="Arial"/>
                <w:b/>
                <w:sz w:val="20"/>
                <w:szCs w:val="20"/>
              </w:rPr>
            </w:pPr>
          </w:p>
          <w:p w:rsidR="003033D6" w:rsidRDefault="003033D6">
            <w:pPr>
              <w:spacing w:after="200" w:line="276" w:lineRule="auto"/>
              <w:jc w:val="both"/>
              <w:rPr>
                <w:rFonts w:ascii="Arial" w:eastAsia="Arial" w:hAnsi="Arial" w:cs="Arial"/>
                <w:b/>
                <w:sz w:val="20"/>
                <w:szCs w:val="20"/>
              </w:rPr>
            </w:pPr>
          </w:p>
          <w:p w:rsidR="003033D6" w:rsidRDefault="003033D6">
            <w:pPr>
              <w:spacing w:after="200" w:line="276" w:lineRule="auto"/>
              <w:jc w:val="both"/>
              <w:rPr>
                <w:rFonts w:ascii="Arial" w:eastAsia="Arial" w:hAnsi="Arial" w:cs="Arial"/>
                <w:b/>
                <w:sz w:val="20"/>
                <w:szCs w:val="20"/>
              </w:rPr>
            </w:pPr>
          </w:p>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33 %</w:t>
            </w:r>
          </w:p>
        </w:tc>
      </w:tr>
      <w:tr w:rsidR="003033D6">
        <w:tc>
          <w:tcPr>
            <w:tcW w:w="176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 xml:space="preserve">US </w:t>
            </w:r>
            <w:proofErr w:type="spellStart"/>
            <w:r>
              <w:rPr>
                <w:rFonts w:ascii="Arial" w:eastAsia="Arial" w:hAnsi="Arial" w:cs="Arial"/>
                <w:sz w:val="20"/>
                <w:szCs w:val="20"/>
              </w:rPr>
              <w:t>foundations</w:t>
            </w:r>
            <w:proofErr w:type="spellEnd"/>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12%</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21 %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Belarusian state-run media outlets</w:t>
            </w:r>
          </w:p>
        </w:tc>
        <w:tc>
          <w:tcPr>
            <w:tcW w:w="106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50 %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2"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34 %</w:t>
            </w:r>
          </w:p>
        </w:tc>
      </w:tr>
      <w:tr w:rsidR="003033D6">
        <w:tc>
          <w:tcPr>
            <w:tcW w:w="1763"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lastRenderedPageBreak/>
              <w:t>Belarusian</w:t>
            </w:r>
            <w:proofErr w:type="spellEnd"/>
            <w:r>
              <w:rPr>
                <w:rFonts w:ascii="Arial" w:eastAsia="Arial" w:hAnsi="Arial" w:cs="Arial"/>
                <w:sz w:val="20"/>
                <w:szCs w:val="20"/>
              </w:rPr>
              <w:t xml:space="preserve"> </w:t>
            </w:r>
            <w:proofErr w:type="spellStart"/>
            <w:r>
              <w:rPr>
                <w:rFonts w:ascii="Arial" w:eastAsia="Arial" w:hAnsi="Arial" w:cs="Arial"/>
                <w:sz w:val="20"/>
                <w:szCs w:val="20"/>
              </w:rPr>
              <w:t>independent</w:t>
            </w:r>
            <w:proofErr w:type="spellEnd"/>
            <w:r>
              <w:rPr>
                <w:rFonts w:ascii="Arial" w:eastAsia="Arial" w:hAnsi="Arial" w:cs="Arial"/>
                <w:sz w:val="20"/>
                <w:szCs w:val="20"/>
              </w:rPr>
              <w:t xml:space="preserve"> </w:t>
            </w:r>
            <w:proofErr w:type="spellStart"/>
            <w:r>
              <w:rPr>
                <w:rFonts w:ascii="Arial" w:eastAsia="Arial" w:hAnsi="Arial" w:cs="Arial"/>
                <w:sz w:val="20"/>
                <w:szCs w:val="20"/>
              </w:rPr>
              <w:t>media</w:t>
            </w:r>
            <w:proofErr w:type="spellEnd"/>
            <w:r>
              <w:rPr>
                <w:rFonts w:ascii="Arial" w:eastAsia="Arial" w:hAnsi="Arial" w:cs="Arial"/>
                <w:sz w:val="20"/>
                <w:szCs w:val="20"/>
              </w:rPr>
              <w:t xml:space="preserve"> </w:t>
            </w:r>
            <w:proofErr w:type="spellStart"/>
            <w:r>
              <w:rPr>
                <w:rFonts w:ascii="Arial" w:eastAsia="Arial" w:hAnsi="Arial" w:cs="Arial"/>
                <w:sz w:val="20"/>
                <w:szCs w:val="20"/>
              </w:rPr>
              <w:t>outlets</w:t>
            </w:r>
            <w:proofErr w:type="spellEnd"/>
          </w:p>
        </w:tc>
        <w:tc>
          <w:tcPr>
            <w:tcW w:w="1067" w:type="dxa"/>
          </w:tcPr>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12 %</w:t>
            </w:r>
          </w:p>
        </w:tc>
        <w:tc>
          <w:tcPr>
            <w:tcW w:w="56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24%</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992"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r>
      <w:tr w:rsidR="003033D6">
        <w:tc>
          <w:tcPr>
            <w:tcW w:w="1763"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Belarusian</w:t>
            </w:r>
            <w:proofErr w:type="spellEnd"/>
            <w:r>
              <w:rPr>
                <w:rFonts w:ascii="Arial" w:eastAsia="Arial" w:hAnsi="Arial" w:cs="Arial"/>
                <w:sz w:val="20"/>
                <w:szCs w:val="20"/>
              </w:rPr>
              <w:t xml:space="preserve"> </w:t>
            </w:r>
            <w:proofErr w:type="spellStart"/>
            <w:r>
              <w:rPr>
                <w:rFonts w:ascii="Arial" w:eastAsia="Arial" w:hAnsi="Arial" w:cs="Arial"/>
                <w:sz w:val="20"/>
                <w:szCs w:val="20"/>
              </w:rPr>
              <w:t>bloggers</w:t>
            </w:r>
            <w:proofErr w:type="spellEnd"/>
            <w:r>
              <w:rPr>
                <w:rFonts w:ascii="Arial" w:eastAsia="Arial" w:hAnsi="Arial" w:cs="Arial"/>
                <w:sz w:val="20"/>
                <w:szCs w:val="20"/>
              </w:rPr>
              <w:t xml:space="preserve"> </w:t>
            </w:r>
            <w:proofErr w:type="spellStart"/>
            <w:r>
              <w:rPr>
                <w:rFonts w:ascii="Arial" w:eastAsia="Arial" w:hAnsi="Arial" w:cs="Arial"/>
                <w:sz w:val="20"/>
                <w:szCs w:val="20"/>
              </w:rPr>
              <w:t>in</w:t>
            </w:r>
            <w:proofErr w:type="spellEnd"/>
            <w:r>
              <w:rPr>
                <w:rFonts w:ascii="Arial" w:eastAsia="Arial" w:hAnsi="Arial" w:cs="Arial"/>
                <w:sz w:val="20"/>
                <w:szCs w:val="20"/>
              </w:rPr>
              <w:t xml:space="preserve"> </w:t>
            </w:r>
            <w:proofErr w:type="spellStart"/>
            <w:r>
              <w:rPr>
                <w:rFonts w:ascii="Arial" w:eastAsia="Arial" w:hAnsi="Arial" w:cs="Arial"/>
                <w:sz w:val="20"/>
                <w:szCs w:val="20"/>
              </w:rPr>
              <w:t>general</w:t>
            </w:r>
            <w:proofErr w:type="spellEnd"/>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11  %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28 %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Belarusian business in general (private commercial enterprises and entrepreneurs)</w:t>
            </w:r>
          </w:p>
        </w:tc>
        <w:tc>
          <w:tcPr>
            <w:tcW w:w="1067" w:type="dxa"/>
          </w:tcPr>
          <w:p w:rsidR="003033D6" w:rsidRPr="007E245F" w:rsidRDefault="003033D6">
            <w:pPr>
              <w:spacing w:after="200" w:line="276" w:lineRule="auto"/>
              <w:jc w:val="both"/>
              <w:rPr>
                <w:rFonts w:ascii="Arial" w:eastAsia="Arial" w:hAnsi="Arial" w:cs="Arial"/>
                <w:sz w:val="20"/>
                <w:szCs w:val="20"/>
                <w:lang w:val="en-US"/>
              </w:rPr>
            </w:pPr>
          </w:p>
          <w:p w:rsidR="003033D6" w:rsidRPr="007E245F" w:rsidRDefault="003033D6">
            <w:pPr>
              <w:spacing w:after="200" w:line="276" w:lineRule="auto"/>
              <w:jc w:val="both"/>
              <w:rPr>
                <w:rFonts w:ascii="Arial" w:eastAsia="Arial" w:hAnsi="Arial" w:cs="Arial"/>
                <w:sz w:val="20"/>
                <w:szCs w:val="20"/>
                <w:lang w:val="en-US"/>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11%</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3" w:type="dxa"/>
          </w:tcPr>
          <w:p w:rsidR="003033D6" w:rsidRDefault="003033D6">
            <w:pPr>
              <w:spacing w:after="200" w:line="276" w:lineRule="auto"/>
              <w:jc w:val="both"/>
              <w:rPr>
                <w:rFonts w:ascii="Arial" w:eastAsia="Arial" w:hAnsi="Arial" w:cs="Arial"/>
                <w:sz w:val="20"/>
                <w:szCs w:val="20"/>
              </w:rPr>
            </w:pPr>
          </w:p>
          <w:p w:rsidR="003033D6" w:rsidRDefault="003033D6">
            <w:pPr>
              <w:spacing w:after="200" w:line="276" w:lineRule="auto"/>
              <w:jc w:val="both"/>
              <w:rPr>
                <w:rFonts w:ascii="Arial" w:eastAsia="Arial" w:hAnsi="Arial" w:cs="Arial"/>
                <w:sz w:val="20"/>
                <w:szCs w:val="20"/>
              </w:rPr>
            </w:pPr>
          </w:p>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2" w:type="dxa"/>
          </w:tcPr>
          <w:p w:rsidR="003033D6" w:rsidRDefault="003033D6">
            <w:pPr>
              <w:spacing w:after="200" w:line="276" w:lineRule="auto"/>
              <w:jc w:val="both"/>
              <w:rPr>
                <w:rFonts w:ascii="Arial" w:eastAsia="Arial" w:hAnsi="Arial" w:cs="Arial"/>
                <w:b/>
                <w:sz w:val="20"/>
                <w:szCs w:val="20"/>
              </w:rPr>
            </w:pPr>
          </w:p>
          <w:p w:rsidR="003033D6" w:rsidRDefault="003033D6">
            <w:pPr>
              <w:spacing w:after="200" w:line="276" w:lineRule="auto"/>
              <w:jc w:val="both"/>
              <w:rPr>
                <w:rFonts w:ascii="Arial" w:eastAsia="Arial" w:hAnsi="Arial" w:cs="Arial"/>
                <w:b/>
                <w:sz w:val="20"/>
                <w:szCs w:val="20"/>
              </w:rPr>
            </w:pPr>
          </w:p>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35 %</w:t>
            </w:r>
          </w:p>
        </w:tc>
      </w:tr>
      <w:tr w:rsidR="003033D6">
        <w:tc>
          <w:tcPr>
            <w:tcW w:w="1763"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highlight w:val="white"/>
              </w:rPr>
              <w:t>Belarusian</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state</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budgetary</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organizations</w:t>
            </w:r>
            <w:proofErr w:type="spellEnd"/>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44 %</w:t>
            </w:r>
          </w:p>
        </w:tc>
      </w:tr>
      <w:tr w:rsidR="003033D6">
        <w:tc>
          <w:tcPr>
            <w:tcW w:w="1763"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Belarusian educational institutions of different levels</w:t>
            </w:r>
          </w:p>
        </w:tc>
        <w:tc>
          <w:tcPr>
            <w:tcW w:w="10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27 %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56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3"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0 %</w:t>
            </w:r>
          </w:p>
        </w:tc>
        <w:tc>
          <w:tcPr>
            <w:tcW w:w="992"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44 %</w:t>
            </w:r>
          </w:p>
        </w:tc>
      </w:tr>
    </w:tbl>
    <w:p w:rsidR="003033D6" w:rsidRDefault="003033D6">
      <w:pPr>
        <w:spacing w:after="200" w:line="276" w:lineRule="auto"/>
        <w:jc w:val="both"/>
        <w:rPr>
          <w:rFonts w:ascii="Arial" w:eastAsia="Arial" w:hAnsi="Arial" w:cs="Arial"/>
        </w:rPr>
      </w:pPr>
    </w:p>
    <w:p w:rsidR="000B516C" w:rsidRPr="003B0008" w:rsidRDefault="000B516C" w:rsidP="000B516C">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US"/>
        </w:rPr>
      </w:pPr>
      <w:r w:rsidRPr="000B516C">
        <w:rPr>
          <w:rFonts w:ascii="Arial" w:eastAsia="Arial" w:hAnsi="Arial" w:cs="Arial"/>
          <w:b/>
          <w:lang w:val="en-US"/>
        </w:rPr>
        <w:t>3</w:t>
      </w:r>
      <w:r>
        <w:rPr>
          <w:rFonts w:ascii="Arial" w:eastAsia="Arial" w:hAnsi="Arial" w:cs="Arial"/>
          <w:b/>
          <w:lang w:val="en-US"/>
        </w:rPr>
        <w:t>.</w:t>
      </w:r>
      <w:r>
        <w:rPr>
          <w:rFonts w:ascii="Arial" w:eastAsia="Arial" w:hAnsi="Arial" w:cs="Arial"/>
          <w:lang w:val="en-US"/>
        </w:rPr>
        <w:t xml:space="preserve"> </w:t>
      </w:r>
      <w:r w:rsidRPr="007E245F">
        <w:rPr>
          <w:rFonts w:ascii="Arial" w:eastAsia="Arial" w:hAnsi="Arial" w:cs="Arial"/>
          <w:b/>
          <w:lang w:val="en-US"/>
        </w:rPr>
        <w:t>Specifics of CSOs in the Conditions of Relocation</w:t>
      </w:r>
    </w:p>
    <w:p w:rsidR="003033D6" w:rsidRDefault="003033D6">
      <w:pPr>
        <w:spacing w:after="200" w:line="276" w:lineRule="auto"/>
        <w:jc w:val="both"/>
        <w:rPr>
          <w:rFonts w:ascii="Arial" w:eastAsia="Arial" w:hAnsi="Arial" w:cs="Arial"/>
          <w:b/>
          <w:lang w:val="en-US"/>
        </w:rPr>
      </w:pPr>
    </w:p>
    <w:p w:rsidR="000B516C" w:rsidRPr="003B0008" w:rsidRDefault="000B516C" w:rsidP="000B516C">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US"/>
        </w:rPr>
      </w:pPr>
      <w:r w:rsidRPr="000B516C">
        <w:rPr>
          <w:rFonts w:ascii="Arial" w:eastAsia="Arial" w:hAnsi="Arial" w:cs="Arial"/>
          <w:b/>
          <w:lang w:val="en-US"/>
        </w:rPr>
        <w:t>3</w:t>
      </w:r>
      <w:r>
        <w:rPr>
          <w:rFonts w:ascii="Arial" w:eastAsia="Arial" w:hAnsi="Arial" w:cs="Arial"/>
          <w:b/>
          <w:lang w:val="en-US"/>
        </w:rPr>
        <w:t>.</w:t>
      </w:r>
      <w:r w:rsidRPr="000B516C">
        <w:rPr>
          <w:rFonts w:ascii="Arial" w:eastAsia="Arial" w:hAnsi="Arial" w:cs="Arial"/>
          <w:b/>
          <w:lang w:val="en-US"/>
        </w:rPr>
        <w:t>1.</w:t>
      </w:r>
      <w:r>
        <w:rPr>
          <w:rFonts w:ascii="Arial" w:eastAsia="Arial" w:hAnsi="Arial" w:cs="Arial"/>
          <w:lang w:val="en-US"/>
        </w:rPr>
        <w:t xml:space="preserve"> </w:t>
      </w:r>
      <w:r w:rsidRPr="007E245F">
        <w:rPr>
          <w:rFonts w:ascii="Arial" w:eastAsia="Arial" w:hAnsi="Arial" w:cs="Arial"/>
          <w:b/>
          <w:lang w:val="en-US"/>
        </w:rPr>
        <w:t>General Situation with the CSO Relocation</w:t>
      </w:r>
    </w:p>
    <w:p w:rsidR="000B516C" w:rsidRPr="007E245F" w:rsidRDefault="000B516C">
      <w:pPr>
        <w:pBdr>
          <w:top w:val="nil"/>
          <w:left w:val="nil"/>
          <w:bottom w:val="nil"/>
          <w:right w:val="nil"/>
          <w:between w:val="nil"/>
        </w:pBdr>
        <w:spacing w:after="200" w:line="276" w:lineRule="auto"/>
        <w:jc w:val="both"/>
        <w:rPr>
          <w:rFonts w:ascii="Arial" w:eastAsia="Arial" w:hAnsi="Arial" w:cs="Arial"/>
          <w:lang w:val="en-US"/>
        </w:rPr>
      </w:pPr>
      <w:r w:rsidRPr="000B516C">
        <w:rPr>
          <w:rFonts w:ascii="Arial" w:eastAsia="Arial" w:hAnsi="Arial" w:cs="Arial"/>
          <w:noProof/>
        </w:rPr>
        <w:drawing>
          <wp:inline distT="0" distB="0" distL="0" distR="0">
            <wp:extent cx="5939790" cy="3341132"/>
            <wp:effectExtent l="0" t="0" r="3810" b="0"/>
            <wp:docPr id="22" name="Рисунок 22" descr="C:\Users\Ольга\Documents\Белль\Lawtrend research E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ьга\Documents\Белль\Lawtrend research ENG\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9B3E59" w:rsidRDefault="009B3E59" w:rsidP="009B3E59">
      <w:pPr>
        <w:pBdr>
          <w:top w:val="nil"/>
          <w:left w:val="nil"/>
          <w:bottom w:val="nil"/>
          <w:right w:val="nil"/>
          <w:between w:val="nil"/>
        </w:pBdr>
        <w:spacing w:after="200" w:line="276" w:lineRule="auto"/>
        <w:jc w:val="both"/>
        <w:rPr>
          <w:rFonts w:ascii="Arial" w:eastAsia="Arial" w:hAnsi="Arial" w:cs="Arial"/>
          <w:lang w:val="en-US"/>
        </w:rPr>
      </w:pPr>
      <w:proofErr w:type="gramStart"/>
      <w:r w:rsidRPr="007E245F">
        <w:rPr>
          <w:rFonts w:ascii="Arial" w:eastAsia="Arial" w:hAnsi="Arial" w:cs="Arial"/>
          <w:lang w:val="en-US"/>
        </w:rPr>
        <w:lastRenderedPageBreak/>
        <w:t>Asked whether a CSO consider itself a "relocated" organization, 27% of the CSOs responded that they are a relocated organization; 28% said that some of their members and a decision-making center are outside Belarus; 26% said that some of their members are abroad, but the focus of their activity is in Belarus; 19% said that they are not a relocated organization and have no such plans; 13% said that some their members and the focus of their activity are abroad; 3% consider full or partial relocation in the near future, and 4% had no answer to the question.</w:t>
      </w:r>
      <w:proofErr w:type="gramEnd"/>
    </w:p>
    <w:p w:rsidR="009B3E59" w:rsidRDefault="009B3E59" w:rsidP="009B3E59">
      <w:pPr>
        <w:pBdr>
          <w:top w:val="nil"/>
          <w:left w:val="nil"/>
          <w:bottom w:val="nil"/>
          <w:right w:val="nil"/>
          <w:between w:val="nil"/>
        </w:pBdr>
        <w:spacing w:after="200" w:line="276" w:lineRule="auto"/>
        <w:jc w:val="both"/>
        <w:rPr>
          <w:rFonts w:ascii="Arial" w:eastAsia="Arial" w:hAnsi="Arial" w:cs="Arial"/>
          <w:lang w:val="en-US"/>
        </w:rPr>
      </w:pPr>
    </w:p>
    <w:p w:rsidR="003033D6" w:rsidRPr="007E245F" w:rsidRDefault="000B516C">
      <w:pPr>
        <w:pBdr>
          <w:top w:val="nil"/>
          <w:left w:val="nil"/>
          <w:bottom w:val="nil"/>
          <w:right w:val="nil"/>
          <w:between w:val="nil"/>
        </w:pBdr>
        <w:spacing w:after="200" w:line="276" w:lineRule="auto"/>
        <w:jc w:val="both"/>
        <w:rPr>
          <w:rFonts w:ascii="Arial" w:eastAsia="Arial" w:hAnsi="Arial" w:cs="Arial"/>
          <w:b/>
          <w:lang w:val="en-US"/>
        </w:rPr>
      </w:pPr>
      <w:r w:rsidRPr="000B516C">
        <w:rPr>
          <w:rFonts w:ascii="Arial" w:eastAsia="Arial" w:hAnsi="Arial" w:cs="Arial"/>
          <w:b/>
          <w:noProof/>
        </w:rPr>
        <w:drawing>
          <wp:inline distT="0" distB="0" distL="0" distR="0">
            <wp:extent cx="5939790" cy="3341132"/>
            <wp:effectExtent l="0" t="0" r="3810" b="0"/>
            <wp:docPr id="23" name="Рисунок 23" descr="C:\Users\Ольга\Documents\Белль\Lawtrend research EN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ьга\Documents\Белль\Lawtrend research ENG\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9B3E59" w:rsidRDefault="009B3E59">
      <w:pPr>
        <w:spacing w:after="200" w:line="276" w:lineRule="auto"/>
        <w:jc w:val="both"/>
        <w:rPr>
          <w:rFonts w:ascii="Arial" w:eastAsia="Arial" w:hAnsi="Arial" w:cs="Arial"/>
          <w:lang w:val="en-US"/>
        </w:rPr>
      </w:pPr>
    </w:p>
    <w:p w:rsidR="003033D6"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36% of the CSOs responded that </w:t>
      </w:r>
      <w:proofErr w:type="gramStart"/>
      <w:r w:rsidRPr="007E245F">
        <w:rPr>
          <w:rFonts w:ascii="Arial" w:eastAsia="Arial" w:hAnsi="Arial" w:cs="Arial"/>
          <w:lang w:val="en-US"/>
        </w:rPr>
        <w:t>a lot</w:t>
      </w:r>
      <w:proofErr w:type="gramEnd"/>
      <w:r w:rsidRPr="007E245F">
        <w:rPr>
          <w:rFonts w:ascii="Arial" w:eastAsia="Arial" w:hAnsi="Arial" w:cs="Arial"/>
          <w:lang w:val="en-US"/>
        </w:rPr>
        <w:t xml:space="preserve"> of their members left Belarus for safer jurisdictions, 39% responded that some ones fled Belarus, 11% responded that all the staff left, 10% responded that one or two people left, 3% responded that no one left, and another 1% had no answer to this question.</w:t>
      </w:r>
    </w:p>
    <w:p w:rsidR="009B3E59" w:rsidRDefault="009B3E59">
      <w:pPr>
        <w:spacing w:after="200" w:line="276" w:lineRule="auto"/>
        <w:jc w:val="both"/>
        <w:rPr>
          <w:rFonts w:ascii="Arial" w:eastAsia="Arial" w:hAnsi="Arial" w:cs="Arial"/>
          <w:lang w:val="en-US"/>
        </w:rPr>
      </w:pPr>
    </w:p>
    <w:p w:rsidR="009B3E59" w:rsidRDefault="009B3E59" w:rsidP="009B3E59">
      <w:pPr>
        <w:spacing w:after="200" w:line="276" w:lineRule="auto"/>
        <w:jc w:val="both"/>
        <w:rPr>
          <w:rFonts w:ascii="Arial" w:eastAsia="Arial" w:hAnsi="Arial" w:cs="Arial"/>
          <w:lang w:val="en-US"/>
        </w:rPr>
      </w:pPr>
      <w:proofErr w:type="gramStart"/>
      <w:r w:rsidRPr="007E245F">
        <w:rPr>
          <w:rFonts w:ascii="Arial" w:eastAsia="Arial" w:hAnsi="Arial" w:cs="Arial"/>
          <w:lang w:val="en-US"/>
        </w:rPr>
        <w:t>56% of the CSOs believe the departure of the organization's members abroad is mostly temporary but long-term, 32% think it is difficult to say in relation to all their members whether the departure abroad is permanent or temporary, 3% believe that the departure of their members is permanent, 3% believe that the departure is temporary and short-term, and for 6% did not answer the question.</w:t>
      </w:r>
      <w:proofErr w:type="gramEnd"/>
    </w:p>
    <w:p w:rsidR="009C4027" w:rsidRDefault="009C4027">
      <w:pPr>
        <w:spacing w:after="200" w:line="276" w:lineRule="auto"/>
        <w:jc w:val="both"/>
        <w:rPr>
          <w:rFonts w:ascii="Arial" w:eastAsia="Arial" w:hAnsi="Arial" w:cs="Arial"/>
          <w:lang w:val="en-US"/>
        </w:rPr>
      </w:pPr>
      <w:r w:rsidRPr="009C4027">
        <w:rPr>
          <w:rFonts w:ascii="Arial" w:eastAsia="Arial" w:hAnsi="Arial" w:cs="Arial"/>
          <w:noProof/>
        </w:rPr>
        <w:lastRenderedPageBreak/>
        <w:drawing>
          <wp:inline distT="0" distB="0" distL="0" distR="0">
            <wp:extent cx="5939790" cy="3341132"/>
            <wp:effectExtent l="0" t="0" r="3810" b="0"/>
            <wp:docPr id="24" name="Рисунок 24" descr="C:\Users\Ольга\Documents\Белль\Lawtrend research EN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ьга\Documents\Белль\Lawtrend research ENG\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9C4027" w:rsidRPr="009C4027" w:rsidRDefault="009C4027" w:rsidP="009C4027">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sidRPr="000B516C">
        <w:rPr>
          <w:rFonts w:ascii="Arial" w:eastAsia="Arial" w:hAnsi="Arial" w:cs="Arial"/>
          <w:b/>
          <w:lang w:val="en-US"/>
        </w:rPr>
        <w:t>3</w:t>
      </w:r>
      <w:r>
        <w:rPr>
          <w:rFonts w:ascii="Arial" w:eastAsia="Arial" w:hAnsi="Arial" w:cs="Arial"/>
          <w:b/>
          <w:lang w:val="en-US"/>
        </w:rPr>
        <w:t>.2</w:t>
      </w:r>
      <w:r w:rsidRPr="000B516C">
        <w:rPr>
          <w:rFonts w:ascii="Arial" w:eastAsia="Arial" w:hAnsi="Arial" w:cs="Arial"/>
          <w:b/>
          <w:lang w:val="en-US"/>
        </w:rPr>
        <w:t>.</w:t>
      </w:r>
      <w:r>
        <w:rPr>
          <w:rFonts w:ascii="Arial" w:eastAsia="Arial" w:hAnsi="Arial" w:cs="Arial"/>
          <w:lang w:val="en-US"/>
        </w:rPr>
        <w:t xml:space="preserve"> </w:t>
      </w:r>
      <w:r w:rsidRPr="007E245F">
        <w:rPr>
          <w:rFonts w:ascii="Arial" w:eastAsia="Arial" w:hAnsi="Arial" w:cs="Arial"/>
          <w:b/>
          <w:lang w:val="en-US"/>
        </w:rPr>
        <w:t xml:space="preserve">Interaction of Relocated CSOs with the Country of Residence`s </w:t>
      </w:r>
      <w:proofErr w:type="spellStart"/>
      <w:r w:rsidRPr="007E245F">
        <w:rPr>
          <w:rFonts w:ascii="Arial" w:eastAsia="Arial" w:hAnsi="Arial" w:cs="Arial"/>
          <w:b/>
          <w:lang w:val="en-US"/>
        </w:rPr>
        <w:t>Entitie</w:t>
      </w:r>
      <w:proofErr w:type="spellEnd"/>
      <w:r>
        <w:rPr>
          <w:rFonts w:ascii="Arial" w:eastAsia="Arial" w:hAnsi="Arial" w:cs="Arial"/>
          <w:b/>
          <w:lang w:val="en-GB"/>
        </w:rPr>
        <w:t>s</w:t>
      </w:r>
    </w:p>
    <w:p w:rsidR="003033D6" w:rsidRDefault="009C4027">
      <w:pPr>
        <w:spacing w:after="200" w:line="276" w:lineRule="auto"/>
        <w:jc w:val="both"/>
        <w:rPr>
          <w:rFonts w:ascii="Arial" w:eastAsia="Arial" w:hAnsi="Arial" w:cs="Arial"/>
        </w:rPr>
      </w:pPr>
      <w:r w:rsidRPr="009C4027">
        <w:rPr>
          <w:rFonts w:ascii="Arial" w:eastAsia="Arial" w:hAnsi="Arial" w:cs="Arial"/>
          <w:noProof/>
        </w:rPr>
        <w:drawing>
          <wp:inline distT="0" distB="0" distL="0" distR="0">
            <wp:extent cx="5939790" cy="3341132"/>
            <wp:effectExtent l="0" t="0" r="3810" b="0"/>
            <wp:docPr id="25" name="Рисунок 25" descr="C:\Users\Ольга\Documents\Белль\Lawtrend research E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льга\Documents\Белль\Lawtrend research ENG\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Pr="007E245F"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The CSOs registered outside of Belarus, in addition to assessing the level of interaction with Belarusian actors, </w:t>
      </w:r>
      <w:proofErr w:type="gramStart"/>
      <w:r w:rsidRPr="007E245F">
        <w:rPr>
          <w:rFonts w:ascii="Arial" w:eastAsia="Arial" w:hAnsi="Arial" w:cs="Arial"/>
          <w:lang w:val="en-US"/>
        </w:rPr>
        <w:t>were asked</w:t>
      </w:r>
      <w:proofErr w:type="gramEnd"/>
      <w:r w:rsidRPr="007E245F">
        <w:rPr>
          <w:rFonts w:ascii="Arial" w:eastAsia="Arial" w:hAnsi="Arial" w:cs="Arial"/>
          <w:lang w:val="en-US"/>
        </w:rPr>
        <w:t xml:space="preserve"> to assess their level of interaction with various actors of the country of registration. The level of interaction was rated on a scale from 1 to 5, where 1 means "poor or negative interaction" and 5 means "complete cooperation and mutual understanding in joint activities"; additionally, one could also choose ‘</w:t>
      </w:r>
      <w:r w:rsidRPr="007E245F">
        <w:rPr>
          <w:rFonts w:ascii="Arial" w:eastAsia="Arial" w:hAnsi="Arial" w:cs="Arial"/>
          <w:sz w:val="20"/>
          <w:szCs w:val="20"/>
          <w:lang w:val="en-US"/>
        </w:rPr>
        <w:t>Neutral status/No interaction’</w:t>
      </w:r>
      <w:r w:rsidRPr="007E245F">
        <w:rPr>
          <w:rFonts w:ascii="Arial" w:eastAsia="Arial" w:hAnsi="Arial" w:cs="Arial"/>
          <w:lang w:val="en-US"/>
        </w:rPr>
        <w:t xml:space="preserve">. The following results regarding the level of interaction </w:t>
      </w:r>
      <w:proofErr w:type="gramStart"/>
      <w:r w:rsidRPr="007E245F">
        <w:rPr>
          <w:rFonts w:ascii="Arial" w:eastAsia="Arial" w:hAnsi="Arial" w:cs="Arial"/>
          <w:lang w:val="en-US"/>
        </w:rPr>
        <w:t>were obtained</w:t>
      </w:r>
      <w:proofErr w:type="gramEnd"/>
      <w:r w:rsidRPr="007E245F">
        <w:rPr>
          <w:rFonts w:ascii="Arial" w:eastAsia="Arial" w:hAnsi="Arial" w:cs="Arial"/>
          <w:lang w:val="en-US"/>
        </w:rPr>
        <w:t>:</w:t>
      </w:r>
    </w:p>
    <w:tbl>
      <w:tblPr>
        <w:tblStyle w:val="afc"/>
        <w:tblW w:w="9351" w:type="dxa"/>
        <w:tblInd w:w="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3234"/>
        <w:gridCol w:w="1297"/>
        <w:gridCol w:w="709"/>
        <w:gridCol w:w="709"/>
        <w:gridCol w:w="709"/>
        <w:gridCol w:w="708"/>
        <w:gridCol w:w="1985"/>
      </w:tblGrid>
      <w:tr w:rsidR="003033D6">
        <w:tc>
          <w:tcPr>
            <w:tcW w:w="3234"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lastRenderedPageBreak/>
              <w:t xml:space="preserve">Interacting entities </w:t>
            </w:r>
            <w:r w:rsidRPr="007E245F">
              <w:rPr>
                <w:rFonts w:ascii="Arial" w:eastAsia="Arial" w:hAnsi="Arial" w:cs="Arial"/>
                <w:sz w:val="20"/>
                <w:szCs w:val="20"/>
                <w:highlight w:val="white"/>
                <w:lang w:val="en-US"/>
              </w:rPr>
              <w:t>of the country where an organization is registered</w:t>
            </w:r>
            <w:r w:rsidRPr="007E245F">
              <w:rPr>
                <w:rFonts w:ascii="Arial" w:eastAsia="Arial" w:hAnsi="Arial" w:cs="Arial"/>
                <w:sz w:val="20"/>
                <w:szCs w:val="20"/>
                <w:lang w:val="en-US"/>
              </w:rPr>
              <w:t xml:space="preserve"> </w:t>
            </w:r>
          </w:p>
        </w:tc>
        <w:tc>
          <w:tcPr>
            <w:tcW w:w="129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 xml:space="preserve">1. </w:t>
            </w:r>
            <w:proofErr w:type="spellStart"/>
            <w:r>
              <w:rPr>
                <w:rFonts w:ascii="Arial" w:eastAsia="Arial" w:hAnsi="Arial" w:cs="Arial"/>
                <w:sz w:val="20"/>
                <w:szCs w:val="20"/>
              </w:rPr>
              <w:t>Poor</w:t>
            </w:r>
            <w:proofErr w:type="spellEnd"/>
            <w:r>
              <w:rPr>
                <w:rFonts w:ascii="Arial" w:eastAsia="Arial" w:hAnsi="Arial" w:cs="Arial"/>
                <w:sz w:val="20"/>
                <w:szCs w:val="20"/>
              </w:rPr>
              <w:t xml:space="preserve"> </w:t>
            </w:r>
            <w:proofErr w:type="spellStart"/>
            <w:r>
              <w:rPr>
                <w:rFonts w:ascii="Arial" w:eastAsia="Arial" w:hAnsi="Arial" w:cs="Arial"/>
                <w:sz w:val="20"/>
                <w:szCs w:val="20"/>
              </w:rPr>
              <w:t>or</w:t>
            </w:r>
            <w:proofErr w:type="spellEnd"/>
            <w:r>
              <w:rPr>
                <w:rFonts w:ascii="Arial" w:eastAsia="Arial" w:hAnsi="Arial" w:cs="Arial"/>
                <w:sz w:val="20"/>
                <w:szCs w:val="20"/>
              </w:rPr>
              <w:t xml:space="preserve"> </w:t>
            </w:r>
            <w:proofErr w:type="spellStart"/>
            <w:r>
              <w:rPr>
                <w:rFonts w:ascii="Arial" w:eastAsia="Arial" w:hAnsi="Arial" w:cs="Arial"/>
                <w:sz w:val="20"/>
                <w:szCs w:val="20"/>
              </w:rPr>
              <w:t>negative</w:t>
            </w:r>
            <w:proofErr w:type="spellEnd"/>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w:t>
            </w:r>
          </w:p>
        </w:tc>
        <w:tc>
          <w:tcPr>
            <w:tcW w:w="708"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w:t>
            </w:r>
          </w:p>
        </w:tc>
        <w:tc>
          <w:tcPr>
            <w:tcW w:w="1985"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Neutral</w:t>
            </w:r>
            <w:proofErr w:type="spellEnd"/>
            <w:r>
              <w:rPr>
                <w:rFonts w:ascii="Arial" w:eastAsia="Arial" w:hAnsi="Arial" w:cs="Arial"/>
                <w:sz w:val="20"/>
                <w:szCs w:val="20"/>
              </w:rPr>
              <w:t xml:space="preserve"> </w:t>
            </w:r>
            <w:proofErr w:type="spellStart"/>
            <w:r>
              <w:rPr>
                <w:rFonts w:ascii="Arial" w:eastAsia="Arial" w:hAnsi="Arial" w:cs="Arial"/>
                <w:sz w:val="20"/>
                <w:szCs w:val="20"/>
              </w:rPr>
              <w:t>status</w:t>
            </w:r>
            <w:proofErr w:type="spellEnd"/>
            <w:r>
              <w:rPr>
                <w:rFonts w:ascii="Arial" w:eastAsia="Arial" w:hAnsi="Arial" w:cs="Arial"/>
                <w:sz w:val="20"/>
                <w:szCs w:val="20"/>
              </w:rPr>
              <w:t>/</w:t>
            </w:r>
            <w:proofErr w:type="spellStart"/>
            <w:r>
              <w:rPr>
                <w:rFonts w:ascii="Arial" w:eastAsia="Arial" w:hAnsi="Arial" w:cs="Arial"/>
                <w:sz w:val="20"/>
                <w:szCs w:val="20"/>
              </w:rPr>
              <w:t>No</w:t>
            </w:r>
            <w:proofErr w:type="spellEnd"/>
            <w:r>
              <w:rPr>
                <w:rFonts w:ascii="Arial" w:eastAsia="Arial" w:hAnsi="Arial" w:cs="Arial"/>
                <w:sz w:val="20"/>
                <w:szCs w:val="20"/>
              </w:rPr>
              <w:t xml:space="preserve"> </w:t>
            </w:r>
            <w:proofErr w:type="spellStart"/>
            <w:r>
              <w:rPr>
                <w:rFonts w:ascii="Arial" w:eastAsia="Arial" w:hAnsi="Arial" w:cs="Arial"/>
                <w:sz w:val="20"/>
                <w:szCs w:val="20"/>
              </w:rPr>
              <w:t>interaction</w:t>
            </w:r>
            <w:proofErr w:type="spellEnd"/>
          </w:p>
        </w:tc>
      </w:tr>
      <w:tr w:rsidR="003033D6">
        <w:tc>
          <w:tcPr>
            <w:tcW w:w="3234"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highlight w:val="white"/>
              </w:rPr>
              <w:t>NPOs</w:t>
            </w:r>
            <w:proofErr w:type="spellEnd"/>
            <w:r>
              <w:rPr>
                <w:rFonts w:ascii="Arial" w:eastAsia="Arial" w:hAnsi="Arial" w:cs="Arial"/>
                <w:sz w:val="20"/>
                <w:szCs w:val="20"/>
                <w:highlight w:val="white"/>
              </w:rPr>
              <w:t xml:space="preserve"> </w:t>
            </w:r>
          </w:p>
        </w:tc>
        <w:tc>
          <w:tcPr>
            <w:tcW w:w="129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w:t>
            </w:r>
          </w:p>
        </w:tc>
        <w:tc>
          <w:tcPr>
            <w:tcW w:w="709"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23%</w:t>
            </w:r>
          </w:p>
        </w:tc>
        <w:tc>
          <w:tcPr>
            <w:tcW w:w="709"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23%</w:t>
            </w:r>
          </w:p>
        </w:tc>
        <w:tc>
          <w:tcPr>
            <w:tcW w:w="708"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1985"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27%</w:t>
            </w:r>
          </w:p>
        </w:tc>
      </w:tr>
      <w:tr w:rsidR="003033D6">
        <w:tc>
          <w:tcPr>
            <w:tcW w:w="3234"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highlight w:val="white"/>
              </w:rPr>
              <w:t>Central</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authorities</w:t>
            </w:r>
            <w:proofErr w:type="spellEnd"/>
            <w:r>
              <w:rPr>
                <w:rFonts w:ascii="Arial" w:eastAsia="Arial" w:hAnsi="Arial" w:cs="Arial"/>
                <w:sz w:val="20"/>
                <w:szCs w:val="20"/>
                <w:highlight w:val="white"/>
              </w:rPr>
              <w:t xml:space="preserve"> </w:t>
            </w:r>
          </w:p>
        </w:tc>
        <w:tc>
          <w:tcPr>
            <w:tcW w:w="129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w:t>
            </w:r>
          </w:p>
        </w:tc>
        <w:tc>
          <w:tcPr>
            <w:tcW w:w="709"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27%</w:t>
            </w:r>
          </w:p>
        </w:tc>
        <w:tc>
          <w:tcPr>
            <w:tcW w:w="709"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7%</w:t>
            </w:r>
          </w:p>
        </w:tc>
        <w:tc>
          <w:tcPr>
            <w:tcW w:w="708"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3 %</w:t>
            </w:r>
          </w:p>
        </w:tc>
        <w:tc>
          <w:tcPr>
            <w:tcW w:w="1985" w:type="dxa"/>
          </w:tcPr>
          <w:p w:rsidR="003033D6" w:rsidRDefault="008F2B15">
            <w:pPr>
              <w:spacing w:after="200" w:line="276" w:lineRule="auto"/>
              <w:rPr>
                <w:rFonts w:ascii="Arial" w:eastAsia="Arial" w:hAnsi="Arial" w:cs="Arial"/>
                <w:b/>
                <w:sz w:val="20"/>
                <w:szCs w:val="20"/>
              </w:rPr>
            </w:pPr>
            <w:r>
              <w:rPr>
                <w:rFonts w:ascii="Arial" w:eastAsia="Arial" w:hAnsi="Arial" w:cs="Arial"/>
                <w:b/>
                <w:sz w:val="20"/>
                <w:szCs w:val="20"/>
              </w:rPr>
              <w:t>50%</w:t>
            </w:r>
          </w:p>
        </w:tc>
      </w:tr>
      <w:tr w:rsidR="003033D6">
        <w:tc>
          <w:tcPr>
            <w:tcW w:w="3234"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highlight w:val="white"/>
              </w:rPr>
              <w:t>Registration</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and</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tax</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authorities</w:t>
            </w:r>
            <w:proofErr w:type="spellEnd"/>
            <w:r>
              <w:rPr>
                <w:rFonts w:ascii="Arial" w:eastAsia="Arial" w:hAnsi="Arial" w:cs="Arial"/>
                <w:sz w:val="20"/>
                <w:szCs w:val="20"/>
                <w:highlight w:val="white"/>
              </w:rPr>
              <w:t xml:space="preserve"> </w:t>
            </w:r>
          </w:p>
        </w:tc>
        <w:tc>
          <w:tcPr>
            <w:tcW w:w="129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w:t>
            </w:r>
          </w:p>
        </w:tc>
        <w:tc>
          <w:tcPr>
            <w:tcW w:w="709"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30%</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w:t>
            </w:r>
          </w:p>
        </w:tc>
        <w:tc>
          <w:tcPr>
            <w:tcW w:w="708"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17%</w:t>
            </w:r>
          </w:p>
        </w:tc>
        <w:tc>
          <w:tcPr>
            <w:tcW w:w="1985"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27%</w:t>
            </w:r>
          </w:p>
        </w:tc>
      </w:tr>
      <w:tr w:rsidR="003033D6">
        <w:tc>
          <w:tcPr>
            <w:tcW w:w="3234"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highlight w:val="white"/>
              </w:rPr>
              <w:t>Embassy</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of</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Belarus</w:t>
            </w:r>
            <w:proofErr w:type="spellEnd"/>
            <w:r>
              <w:rPr>
                <w:rFonts w:ascii="Arial" w:eastAsia="Arial" w:hAnsi="Arial" w:cs="Arial"/>
                <w:sz w:val="20"/>
                <w:szCs w:val="20"/>
                <w:highlight w:val="white"/>
              </w:rPr>
              <w:t xml:space="preserve"> </w:t>
            </w:r>
          </w:p>
        </w:tc>
        <w:tc>
          <w:tcPr>
            <w:tcW w:w="129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sz w:val="20"/>
                <w:szCs w:val="20"/>
              </w:rPr>
              <w:t>10%</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w:t>
            </w:r>
          </w:p>
        </w:tc>
        <w:tc>
          <w:tcPr>
            <w:tcW w:w="708"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w:t>
            </w:r>
          </w:p>
        </w:tc>
        <w:tc>
          <w:tcPr>
            <w:tcW w:w="1985"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73%</w:t>
            </w:r>
          </w:p>
        </w:tc>
      </w:tr>
      <w:tr w:rsidR="003033D6">
        <w:tc>
          <w:tcPr>
            <w:tcW w:w="3234"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highlight w:val="white"/>
              </w:rPr>
              <w:t xml:space="preserve">EU </w:t>
            </w:r>
            <w:proofErr w:type="spellStart"/>
            <w:r>
              <w:rPr>
                <w:rFonts w:ascii="Arial" w:eastAsia="Arial" w:hAnsi="Arial" w:cs="Arial"/>
                <w:sz w:val="20"/>
                <w:szCs w:val="20"/>
                <w:highlight w:val="white"/>
              </w:rPr>
              <w:t>countries</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embassies</w:t>
            </w:r>
            <w:proofErr w:type="spellEnd"/>
            <w:r>
              <w:rPr>
                <w:rFonts w:ascii="Arial" w:eastAsia="Arial" w:hAnsi="Arial" w:cs="Arial"/>
                <w:sz w:val="20"/>
                <w:szCs w:val="20"/>
                <w:highlight w:val="white"/>
              </w:rPr>
              <w:t xml:space="preserve"> </w:t>
            </w:r>
          </w:p>
        </w:tc>
        <w:tc>
          <w:tcPr>
            <w:tcW w:w="1297"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7%</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w:t>
            </w:r>
          </w:p>
        </w:tc>
        <w:tc>
          <w:tcPr>
            <w:tcW w:w="708"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23%</w:t>
            </w:r>
          </w:p>
        </w:tc>
        <w:tc>
          <w:tcPr>
            <w:tcW w:w="1985"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40%</w:t>
            </w:r>
          </w:p>
        </w:tc>
      </w:tr>
      <w:tr w:rsidR="003033D6">
        <w:tc>
          <w:tcPr>
            <w:tcW w:w="3234"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highlight w:val="white"/>
              </w:rPr>
              <w:t>The</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media</w:t>
            </w:r>
            <w:proofErr w:type="spellEnd"/>
            <w:r>
              <w:rPr>
                <w:rFonts w:ascii="Arial" w:eastAsia="Arial" w:hAnsi="Arial" w:cs="Arial"/>
                <w:sz w:val="20"/>
                <w:szCs w:val="20"/>
                <w:highlight w:val="white"/>
              </w:rPr>
              <w:t xml:space="preserve"> </w:t>
            </w:r>
          </w:p>
        </w:tc>
        <w:tc>
          <w:tcPr>
            <w:tcW w:w="129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14%</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28%</w:t>
            </w:r>
          </w:p>
        </w:tc>
        <w:tc>
          <w:tcPr>
            <w:tcW w:w="708"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7%</w:t>
            </w:r>
          </w:p>
        </w:tc>
        <w:tc>
          <w:tcPr>
            <w:tcW w:w="1985"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34%</w:t>
            </w:r>
          </w:p>
        </w:tc>
      </w:tr>
      <w:tr w:rsidR="003033D6">
        <w:tc>
          <w:tcPr>
            <w:tcW w:w="3234"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Local</w:t>
            </w:r>
            <w:proofErr w:type="spellEnd"/>
            <w:r>
              <w:rPr>
                <w:rFonts w:ascii="Arial" w:eastAsia="Arial" w:hAnsi="Arial" w:cs="Arial"/>
                <w:sz w:val="20"/>
                <w:szCs w:val="20"/>
              </w:rPr>
              <w:t xml:space="preserve"> </w:t>
            </w:r>
            <w:proofErr w:type="spellStart"/>
            <w:r>
              <w:rPr>
                <w:rFonts w:ascii="Arial" w:eastAsia="Arial" w:hAnsi="Arial" w:cs="Arial"/>
                <w:sz w:val="20"/>
                <w:szCs w:val="20"/>
              </w:rPr>
              <w:t>authorities</w:t>
            </w:r>
            <w:proofErr w:type="spellEnd"/>
          </w:p>
        </w:tc>
        <w:tc>
          <w:tcPr>
            <w:tcW w:w="129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17%</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21%</w:t>
            </w:r>
          </w:p>
        </w:tc>
        <w:tc>
          <w:tcPr>
            <w:tcW w:w="708"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w:t>
            </w:r>
          </w:p>
        </w:tc>
        <w:tc>
          <w:tcPr>
            <w:tcW w:w="1985"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48%</w:t>
            </w:r>
          </w:p>
        </w:tc>
      </w:tr>
      <w:tr w:rsidR="003033D6">
        <w:tc>
          <w:tcPr>
            <w:tcW w:w="3234"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Other</w:t>
            </w:r>
            <w:proofErr w:type="spellEnd"/>
            <w:r>
              <w:rPr>
                <w:rFonts w:ascii="Arial" w:eastAsia="Arial" w:hAnsi="Arial" w:cs="Arial"/>
                <w:sz w:val="20"/>
                <w:szCs w:val="20"/>
              </w:rPr>
              <w:t xml:space="preserve"> </w:t>
            </w:r>
            <w:proofErr w:type="spellStart"/>
            <w:r>
              <w:rPr>
                <w:rFonts w:ascii="Arial" w:eastAsia="Arial" w:hAnsi="Arial" w:cs="Arial"/>
                <w:sz w:val="20"/>
                <w:szCs w:val="20"/>
              </w:rPr>
              <w:t>Belarusian</w:t>
            </w:r>
            <w:proofErr w:type="spellEnd"/>
            <w:r>
              <w:rPr>
                <w:rFonts w:ascii="Arial" w:eastAsia="Arial" w:hAnsi="Arial" w:cs="Arial"/>
                <w:sz w:val="20"/>
                <w:szCs w:val="20"/>
              </w:rPr>
              <w:t xml:space="preserve"> </w:t>
            </w:r>
            <w:proofErr w:type="spellStart"/>
            <w:r>
              <w:rPr>
                <w:rFonts w:ascii="Arial" w:eastAsia="Arial" w:hAnsi="Arial" w:cs="Arial"/>
                <w:sz w:val="20"/>
                <w:szCs w:val="20"/>
              </w:rPr>
              <w:t>CSOs</w:t>
            </w:r>
            <w:proofErr w:type="spellEnd"/>
          </w:p>
        </w:tc>
        <w:tc>
          <w:tcPr>
            <w:tcW w:w="129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0%</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w:t>
            </w:r>
          </w:p>
        </w:tc>
        <w:tc>
          <w:tcPr>
            <w:tcW w:w="709"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40%</w:t>
            </w:r>
          </w:p>
        </w:tc>
        <w:tc>
          <w:tcPr>
            <w:tcW w:w="708"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37%</w:t>
            </w:r>
          </w:p>
        </w:tc>
        <w:tc>
          <w:tcPr>
            <w:tcW w:w="1985"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w:t>
            </w:r>
          </w:p>
        </w:tc>
      </w:tr>
      <w:tr w:rsidR="003033D6">
        <w:tc>
          <w:tcPr>
            <w:tcW w:w="3234"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 xml:space="preserve">Private commercial enterprises and entrepreneurs </w:t>
            </w:r>
          </w:p>
        </w:tc>
        <w:tc>
          <w:tcPr>
            <w:tcW w:w="129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3 %</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c>
          <w:tcPr>
            <w:tcW w:w="708"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3 %</w:t>
            </w:r>
          </w:p>
        </w:tc>
        <w:tc>
          <w:tcPr>
            <w:tcW w:w="1985"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57 %</w:t>
            </w:r>
          </w:p>
        </w:tc>
      </w:tr>
      <w:tr w:rsidR="003033D6">
        <w:tc>
          <w:tcPr>
            <w:tcW w:w="3234"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Foreign structures of the Belarusian opposition</w:t>
            </w:r>
          </w:p>
        </w:tc>
        <w:tc>
          <w:tcPr>
            <w:tcW w:w="1297"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3 %</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3 %</w:t>
            </w:r>
          </w:p>
        </w:tc>
        <w:tc>
          <w:tcPr>
            <w:tcW w:w="709"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23 %</w:t>
            </w:r>
          </w:p>
        </w:tc>
        <w:tc>
          <w:tcPr>
            <w:tcW w:w="709"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40 %</w:t>
            </w:r>
          </w:p>
        </w:tc>
        <w:tc>
          <w:tcPr>
            <w:tcW w:w="708"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1985"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20 %</w:t>
            </w:r>
          </w:p>
        </w:tc>
      </w:tr>
    </w:tbl>
    <w:p w:rsidR="003033D6" w:rsidRDefault="003033D6">
      <w:pPr>
        <w:spacing w:after="200" w:line="276" w:lineRule="auto"/>
        <w:jc w:val="both"/>
        <w:rPr>
          <w:rFonts w:ascii="Arial" w:eastAsia="Arial" w:hAnsi="Arial" w:cs="Arial"/>
        </w:rPr>
      </w:pPr>
    </w:p>
    <w:p w:rsidR="009C4027" w:rsidRPr="009C4027" w:rsidRDefault="009C4027" w:rsidP="009C4027">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sidRPr="009C4027">
        <w:rPr>
          <w:rFonts w:ascii="Arial" w:eastAsia="Arial" w:hAnsi="Arial" w:cs="Arial"/>
          <w:b/>
          <w:lang w:val="en-US"/>
        </w:rPr>
        <w:t>4</w:t>
      </w:r>
      <w:r w:rsidRPr="000B516C">
        <w:rPr>
          <w:rFonts w:ascii="Arial" w:eastAsia="Arial" w:hAnsi="Arial" w:cs="Arial"/>
          <w:b/>
          <w:lang w:val="en-US"/>
        </w:rPr>
        <w:t>.</w:t>
      </w:r>
      <w:r>
        <w:rPr>
          <w:rFonts w:ascii="Arial" w:eastAsia="Arial" w:hAnsi="Arial" w:cs="Arial"/>
          <w:lang w:val="en-US"/>
        </w:rPr>
        <w:t xml:space="preserve"> </w:t>
      </w:r>
      <w:r w:rsidRPr="009C4027">
        <w:rPr>
          <w:rFonts w:ascii="Arial" w:eastAsia="Arial" w:hAnsi="Arial" w:cs="Arial"/>
          <w:b/>
          <w:lang w:val="en-US"/>
        </w:rPr>
        <w:t>Challenges and needs of CSOs</w:t>
      </w:r>
    </w:p>
    <w:p w:rsidR="009C4027" w:rsidRDefault="009C4027">
      <w:pPr>
        <w:spacing w:after="200" w:line="276" w:lineRule="auto"/>
        <w:jc w:val="both"/>
        <w:rPr>
          <w:rFonts w:ascii="Arial" w:eastAsia="Arial" w:hAnsi="Arial" w:cs="Arial"/>
          <w:lang w:val="en-GB"/>
        </w:rPr>
      </w:pPr>
    </w:p>
    <w:p w:rsidR="009C4027" w:rsidRPr="009C4027" w:rsidRDefault="009C4027" w:rsidP="009C4027">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sidRPr="009C4027">
        <w:rPr>
          <w:rFonts w:ascii="Arial" w:eastAsia="Arial" w:hAnsi="Arial" w:cs="Arial"/>
          <w:b/>
          <w:lang w:val="en-US"/>
        </w:rPr>
        <w:t>4</w:t>
      </w:r>
      <w:r w:rsidRPr="000B516C">
        <w:rPr>
          <w:rFonts w:ascii="Arial" w:eastAsia="Arial" w:hAnsi="Arial" w:cs="Arial"/>
          <w:b/>
          <w:lang w:val="en-US"/>
        </w:rPr>
        <w:t>.</w:t>
      </w:r>
      <w:r w:rsidRPr="009C4027">
        <w:rPr>
          <w:rFonts w:ascii="Arial" w:eastAsia="Arial" w:hAnsi="Arial" w:cs="Arial"/>
          <w:b/>
          <w:lang w:val="en-US"/>
        </w:rPr>
        <w:t>1.</w:t>
      </w:r>
      <w:r>
        <w:rPr>
          <w:rFonts w:ascii="Arial" w:eastAsia="Arial" w:hAnsi="Arial" w:cs="Arial"/>
          <w:lang w:val="en-US"/>
        </w:rPr>
        <w:t xml:space="preserve"> </w:t>
      </w:r>
      <w:r w:rsidRPr="007E245F">
        <w:rPr>
          <w:rFonts w:ascii="Arial" w:eastAsia="Arial" w:hAnsi="Arial" w:cs="Arial"/>
          <w:b/>
          <w:lang w:val="en-US"/>
        </w:rPr>
        <w:t xml:space="preserve">Forms of the state pressure on Belarusian </w:t>
      </w:r>
      <w:r w:rsidRPr="009C4027">
        <w:rPr>
          <w:rFonts w:ascii="Arial" w:eastAsia="Arial" w:hAnsi="Arial" w:cs="Arial"/>
          <w:b/>
          <w:lang w:val="en-US"/>
        </w:rPr>
        <w:t>CSOs</w:t>
      </w:r>
    </w:p>
    <w:p w:rsidR="009C4027" w:rsidRDefault="009C4027">
      <w:pPr>
        <w:pBdr>
          <w:top w:val="nil"/>
          <w:left w:val="nil"/>
          <w:bottom w:val="nil"/>
          <w:right w:val="nil"/>
          <w:between w:val="nil"/>
        </w:pBdr>
        <w:spacing w:after="200" w:line="276" w:lineRule="auto"/>
        <w:jc w:val="both"/>
        <w:rPr>
          <w:rFonts w:ascii="Arial" w:eastAsia="Arial" w:hAnsi="Arial" w:cs="Arial"/>
          <w:lang w:val="en-US"/>
        </w:rPr>
      </w:pPr>
      <w:r w:rsidRPr="009C4027">
        <w:rPr>
          <w:rFonts w:ascii="Arial" w:eastAsia="Arial" w:hAnsi="Arial" w:cs="Arial"/>
          <w:noProof/>
        </w:rPr>
        <w:drawing>
          <wp:inline distT="0" distB="0" distL="0" distR="0">
            <wp:extent cx="5939790" cy="3341132"/>
            <wp:effectExtent l="0" t="0" r="3810" b="0"/>
            <wp:docPr id="26" name="Рисунок 26" descr="C:\Users\Ольга\Documents\Белль\Lawtrend research EN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льга\Documents\Белль\Lawtrend research ENG\1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Default="008F2B15">
      <w:pPr>
        <w:pBdr>
          <w:top w:val="nil"/>
          <w:left w:val="nil"/>
          <w:bottom w:val="nil"/>
          <w:right w:val="nil"/>
          <w:between w:val="nil"/>
        </w:pBdr>
        <w:spacing w:after="200" w:line="276" w:lineRule="auto"/>
        <w:jc w:val="both"/>
        <w:rPr>
          <w:rFonts w:ascii="Arial" w:eastAsia="Arial" w:hAnsi="Arial" w:cs="Arial"/>
          <w:lang w:val="en-US"/>
        </w:rPr>
      </w:pPr>
      <w:r w:rsidRPr="007E245F">
        <w:rPr>
          <w:rFonts w:ascii="Arial" w:eastAsia="Arial" w:hAnsi="Arial" w:cs="Arial"/>
          <w:lang w:val="en-US"/>
        </w:rPr>
        <w:lastRenderedPageBreak/>
        <w:t xml:space="preserve">Since August 2020, Belarusian CSOs have been facing constant pressure from government agencies. At the same time, the intensity of the pressure has been increasing. </w:t>
      </w:r>
      <w:proofErr w:type="gramStart"/>
      <w:r w:rsidRPr="007E245F">
        <w:rPr>
          <w:rFonts w:ascii="Arial" w:eastAsia="Arial" w:hAnsi="Arial" w:cs="Arial"/>
          <w:lang w:val="en-US"/>
        </w:rPr>
        <w:t>The CSOs noted that they most often face the following forms of the state pressure: forced liquidation (65%), discrediting CSOs and/or CSO members in the pro-government media, Telegram-channels (63%), searches in the organization`s premises and/or in residences of its leaders and members (54%), summons of members for "conversations" and interrogations  (54%), persecution of members (35%), inspections by financial and/or other authorities (32%), penalties and additional tax charges (16%), and forcing self-liquidation (14%). 8% of the CSOs also faced other forms, such as forcing relocation, inability to carry out financial activities, forcing cooperation of special services, and pressure on their members` relatives in Belarus.</w:t>
      </w:r>
      <w:proofErr w:type="gramEnd"/>
    </w:p>
    <w:p w:rsidR="0051361E" w:rsidRPr="009C4027" w:rsidRDefault="0051361E" w:rsidP="0051361E">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sidRPr="009C4027">
        <w:rPr>
          <w:rFonts w:ascii="Arial" w:eastAsia="Arial" w:hAnsi="Arial" w:cs="Arial"/>
          <w:b/>
          <w:lang w:val="en-US"/>
        </w:rPr>
        <w:t>4</w:t>
      </w:r>
      <w:r w:rsidRPr="000B516C">
        <w:rPr>
          <w:rFonts w:ascii="Arial" w:eastAsia="Arial" w:hAnsi="Arial" w:cs="Arial"/>
          <w:b/>
          <w:lang w:val="en-US"/>
        </w:rPr>
        <w:t>.</w:t>
      </w:r>
      <w:r w:rsidRPr="0051361E">
        <w:rPr>
          <w:rFonts w:ascii="Arial" w:eastAsia="Arial" w:hAnsi="Arial" w:cs="Arial"/>
          <w:b/>
          <w:lang w:val="en-US"/>
        </w:rPr>
        <w:t>2</w:t>
      </w:r>
      <w:r w:rsidRPr="009C4027">
        <w:rPr>
          <w:rFonts w:ascii="Arial" w:eastAsia="Arial" w:hAnsi="Arial" w:cs="Arial"/>
          <w:b/>
          <w:lang w:val="en-US"/>
        </w:rPr>
        <w:t>.</w:t>
      </w:r>
      <w:r>
        <w:rPr>
          <w:rFonts w:ascii="Arial" w:eastAsia="Arial" w:hAnsi="Arial" w:cs="Arial"/>
          <w:lang w:val="en-US"/>
        </w:rPr>
        <w:t xml:space="preserve"> </w:t>
      </w:r>
      <w:r w:rsidRPr="007E245F">
        <w:rPr>
          <w:rFonts w:ascii="Arial" w:eastAsia="Arial" w:hAnsi="Arial" w:cs="Arial"/>
          <w:b/>
          <w:lang w:val="en-US"/>
        </w:rPr>
        <w:t>Factors Affecting CSO Activities at Present</w:t>
      </w:r>
    </w:p>
    <w:p w:rsidR="003033D6" w:rsidRPr="007E245F"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The factors that the CSOs listed as those having the greatest impact on their development at present </w:t>
      </w:r>
      <w:proofErr w:type="gramStart"/>
      <w:r w:rsidRPr="007E245F">
        <w:rPr>
          <w:rFonts w:ascii="Arial" w:eastAsia="Arial" w:hAnsi="Arial" w:cs="Arial"/>
          <w:lang w:val="en-US"/>
        </w:rPr>
        <w:t>can be conveniently classified</w:t>
      </w:r>
      <w:proofErr w:type="gramEnd"/>
      <w:r w:rsidRPr="007E245F">
        <w:rPr>
          <w:rFonts w:ascii="Arial" w:eastAsia="Arial" w:hAnsi="Arial" w:cs="Arial"/>
          <w:lang w:val="en-US"/>
        </w:rPr>
        <w:t xml:space="preserve"> into several areas:</w:t>
      </w:r>
    </w:p>
    <w:tbl>
      <w:tblPr>
        <w:tblStyle w:val="afd"/>
        <w:tblW w:w="9344" w:type="dxa"/>
        <w:tblInd w:w="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2547"/>
        <w:gridCol w:w="6797"/>
      </w:tblGrid>
      <w:tr w:rsidR="003033D6">
        <w:tc>
          <w:tcPr>
            <w:tcW w:w="254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General</w:t>
            </w:r>
            <w:proofErr w:type="spellEnd"/>
            <w:r>
              <w:rPr>
                <w:rFonts w:ascii="Arial" w:eastAsia="Arial" w:hAnsi="Arial" w:cs="Arial"/>
                <w:sz w:val="20"/>
                <w:szCs w:val="20"/>
              </w:rPr>
              <w:t xml:space="preserve"> </w:t>
            </w:r>
            <w:proofErr w:type="spellStart"/>
            <w:r>
              <w:rPr>
                <w:rFonts w:ascii="Arial" w:eastAsia="Arial" w:hAnsi="Arial" w:cs="Arial"/>
                <w:sz w:val="20"/>
                <w:szCs w:val="20"/>
              </w:rPr>
              <w:t>situation</w:t>
            </w:r>
            <w:proofErr w:type="spellEnd"/>
            <w:r>
              <w:rPr>
                <w:rFonts w:ascii="Arial" w:eastAsia="Arial" w:hAnsi="Arial" w:cs="Arial"/>
                <w:sz w:val="20"/>
                <w:szCs w:val="20"/>
              </w:rPr>
              <w:t xml:space="preserve"> </w:t>
            </w:r>
            <w:proofErr w:type="spellStart"/>
            <w:r>
              <w:rPr>
                <w:rFonts w:ascii="Arial" w:eastAsia="Arial" w:hAnsi="Arial" w:cs="Arial"/>
                <w:sz w:val="20"/>
                <w:szCs w:val="20"/>
              </w:rPr>
              <w:t>in</w:t>
            </w:r>
            <w:proofErr w:type="spellEnd"/>
            <w:r>
              <w:rPr>
                <w:rFonts w:ascii="Arial" w:eastAsia="Arial" w:hAnsi="Arial" w:cs="Arial"/>
                <w:sz w:val="20"/>
                <w:szCs w:val="20"/>
              </w:rPr>
              <w:t xml:space="preserve"> </w:t>
            </w:r>
            <w:proofErr w:type="spellStart"/>
            <w:r>
              <w:rPr>
                <w:rFonts w:ascii="Arial" w:eastAsia="Arial" w:hAnsi="Arial" w:cs="Arial"/>
                <w:sz w:val="20"/>
                <w:szCs w:val="20"/>
              </w:rPr>
              <w:t>Belarus</w:t>
            </w:r>
            <w:proofErr w:type="spellEnd"/>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Uncertainty</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Political situation in Belarus, with unpredictable developing</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Repression, human rights situation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Out migration of specialists from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Security issues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Presence of political prisoners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Level of solidarity in the society</w:t>
            </w:r>
          </w:p>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Open</w:t>
            </w:r>
            <w:proofErr w:type="spellEnd"/>
            <w:r>
              <w:rPr>
                <w:rFonts w:ascii="Arial" w:eastAsia="Arial" w:hAnsi="Arial" w:cs="Arial"/>
                <w:sz w:val="20"/>
                <w:szCs w:val="20"/>
              </w:rPr>
              <w:t>/</w:t>
            </w:r>
            <w:proofErr w:type="spellStart"/>
            <w:r>
              <w:rPr>
                <w:rFonts w:ascii="Arial" w:eastAsia="Arial" w:hAnsi="Arial" w:cs="Arial"/>
                <w:sz w:val="20"/>
                <w:szCs w:val="20"/>
              </w:rPr>
              <w:t>closed</w:t>
            </w:r>
            <w:proofErr w:type="spellEnd"/>
            <w:r>
              <w:rPr>
                <w:rFonts w:ascii="Arial" w:eastAsia="Arial" w:hAnsi="Arial" w:cs="Arial"/>
                <w:sz w:val="20"/>
                <w:szCs w:val="20"/>
              </w:rPr>
              <w:t xml:space="preserve"> </w:t>
            </w:r>
            <w:proofErr w:type="spellStart"/>
            <w:r>
              <w:rPr>
                <w:rFonts w:ascii="Arial" w:eastAsia="Arial" w:hAnsi="Arial" w:cs="Arial"/>
                <w:sz w:val="20"/>
                <w:szCs w:val="20"/>
              </w:rPr>
              <w:t>borders</w:t>
            </w:r>
            <w:proofErr w:type="spellEnd"/>
          </w:p>
        </w:tc>
      </w:tr>
      <w:tr w:rsidR="003033D6" w:rsidRPr="00A33E10">
        <w:tc>
          <w:tcPr>
            <w:tcW w:w="25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Situation in Belarus relating to CSOs</w:t>
            </w:r>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Deeming an extremist formation (followed by difficulties with attracting new members, target groups, participants of events, cooperation with other CSOs, and limited or non-public events)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Intimidation, arrests of activists and leadership, reprisals against them</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Safety of leadership, staff, members, and volunteers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Ban on CSO activities in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Uncertainty of the CSO`s legal status in Belarus (how long it will last)</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Legislative changes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Inability to cooperate with many state institutions</w:t>
            </w:r>
          </w:p>
        </w:tc>
      </w:tr>
      <w:tr w:rsidR="003033D6">
        <w:tc>
          <w:tcPr>
            <w:tcW w:w="254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Situation</w:t>
            </w:r>
            <w:proofErr w:type="spellEnd"/>
            <w:r>
              <w:rPr>
                <w:rFonts w:ascii="Arial" w:eastAsia="Arial" w:hAnsi="Arial" w:cs="Arial"/>
                <w:sz w:val="20"/>
                <w:szCs w:val="20"/>
              </w:rPr>
              <w:t xml:space="preserve"> </w:t>
            </w:r>
            <w:proofErr w:type="spellStart"/>
            <w:r>
              <w:rPr>
                <w:rFonts w:ascii="Arial" w:eastAsia="Arial" w:hAnsi="Arial" w:cs="Arial"/>
                <w:sz w:val="20"/>
                <w:szCs w:val="20"/>
              </w:rPr>
              <w:t>outside</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Belarus</w:t>
            </w:r>
            <w:proofErr w:type="spellEnd"/>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Uncertainty</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Geopolitical processes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Russia's war against Ukraine, with its consequences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lastRenderedPageBreak/>
              <w:t>Situation in Georgia (unpredictability, political situation, security issues, financial situation)</w:t>
            </w:r>
          </w:p>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Attention</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Belarus</w:t>
            </w:r>
            <w:proofErr w:type="spellEnd"/>
            <w:r>
              <w:rPr>
                <w:rFonts w:ascii="Arial" w:eastAsia="Arial" w:hAnsi="Arial" w:cs="Arial"/>
                <w:sz w:val="20"/>
                <w:szCs w:val="20"/>
              </w:rPr>
              <w:t xml:space="preserve"> </w:t>
            </w:r>
            <w:proofErr w:type="spellStart"/>
            <w:r>
              <w:rPr>
                <w:rFonts w:ascii="Arial" w:eastAsia="Arial" w:hAnsi="Arial" w:cs="Arial"/>
                <w:sz w:val="20"/>
                <w:szCs w:val="20"/>
              </w:rPr>
              <w:t>internationally</w:t>
            </w:r>
            <w:proofErr w:type="spellEnd"/>
          </w:p>
        </w:tc>
      </w:tr>
      <w:tr w:rsidR="003033D6" w:rsidRPr="00A33E10">
        <w:tc>
          <w:tcPr>
            <w:tcW w:w="25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lastRenderedPageBreak/>
              <w:t>Challenges arising from CSOs relocation</w:t>
            </w:r>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The very fact of relocation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Monopolization of funding by certain actors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Necessity to organize a work abroad after relocation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Necessity to solve most important common issues of staff members: seeking accommodation, sending children to school</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residence permits for staff members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Obtaining visas for staff members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Difficulties with access to target groups in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Difficult communication between CSOs being in different countries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opportunity to open an account for an organization in Georgia</w:t>
            </w:r>
          </w:p>
        </w:tc>
      </w:tr>
      <w:tr w:rsidR="003033D6" w:rsidRPr="00A33E10">
        <w:tc>
          <w:tcPr>
            <w:tcW w:w="2547" w:type="dxa"/>
          </w:tcPr>
          <w:p w:rsidR="003033D6" w:rsidRPr="007E245F" w:rsidRDefault="008F2B15">
            <w:pPr>
              <w:spacing w:after="200" w:line="276" w:lineRule="auto"/>
              <w:jc w:val="both"/>
              <w:rPr>
                <w:rFonts w:ascii="Arial" w:eastAsia="Arial" w:hAnsi="Arial" w:cs="Arial"/>
                <w:b/>
                <w:sz w:val="20"/>
                <w:szCs w:val="20"/>
                <w:lang w:val="en-US"/>
              </w:rPr>
            </w:pPr>
            <w:r w:rsidRPr="007E245F">
              <w:rPr>
                <w:rFonts w:ascii="Arial" w:eastAsia="Arial" w:hAnsi="Arial" w:cs="Arial"/>
                <w:sz w:val="20"/>
                <w:szCs w:val="20"/>
                <w:lang w:val="en-US"/>
              </w:rPr>
              <w:t>Specific factors affecting the activities of CSOs regardless of location</w:t>
            </w:r>
          </w:p>
          <w:p w:rsidR="003033D6" w:rsidRPr="007E245F" w:rsidRDefault="003033D6">
            <w:pPr>
              <w:spacing w:after="200" w:line="276" w:lineRule="auto"/>
              <w:jc w:val="both"/>
              <w:rPr>
                <w:rFonts w:ascii="Arial" w:eastAsia="Arial" w:hAnsi="Arial" w:cs="Arial"/>
                <w:sz w:val="20"/>
                <w:szCs w:val="20"/>
                <w:lang w:val="en-US"/>
              </w:rPr>
            </w:pPr>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funding sufficient for work</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Short-term projects, "small" grants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Financial flexibility of donors, reporting security issues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funds for institutional support of CSOs and purchase of equipment</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Donor priorities that not being coordinated with CSOs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Changes in the needs and demands of target groups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Refocusing CSO activities and donor support</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Team resilience, including psychological, mental and physical well-being, as well motivation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qualified human resources, volunteer turnover, and burnout</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Obtaining visas for CSO members, including those in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Quick possibility to relocate those members who staying in Belarus, in case of such a need</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Organization of activity both outside and inside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Absence of general vision and strategy for the organization development</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understanding of the role the organization's specific activities play in the development of civil society and introduction of democratic values by international actors</w:t>
            </w:r>
          </w:p>
        </w:tc>
      </w:tr>
    </w:tbl>
    <w:p w:rsidR="003033D6" w:rsidRDefault="003033D6">
      <w:pPr>
        <w:spacing w:after="200" w:line="276" w:lineRule="auto"/>
        <w:jc w:val="both"/>
        <w:rPr>
          <w:rFonts w:ascii="Arial" w:eastAsia="Arial" w:hAnsi="Arial" w:cs="Arial"/>
          <w:b/>
          <w:lang w:val="en-US"/>
        </w:rPr>
      </w:pPr>
    </w:p>
    <w:p w:rsidR="0051361E" w:rsidRPr="009C4027" w:rsidRDefault="0051361E" w:rsidP="0051361E">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sidRPr="009C4027">
        <w:rPr>
          <w:rFonts w:ascii="Arial" w:eastAsia="Arial" w:hAnsi="Arial" w:cs="Arial"/>
          <w:b/>
          <w:lang w:val="en-US"/>
        </w:rPr>
        <w:t>4</w:t>
      </w:r>
      <w:r w:rsidRPr="000B516C">
        <w:rPr>
          <w:rFonts w:ascii="Arial" w:eastAsia="Arial" w:hAnsi="Arial" w:cs="Arial"/>
          <w:b/>
          <w:lang w:val="en-US"/>
        </w:rPr>
        <w:t>.</w:t>
      </w:r>
      <w:r w:rsidRPr="0051361E">
        <w:rPr>
          <w:rFonts w:ascii="Arial" w:eastAsia="Arial" w:hAnsi="Arial" w:cs="Arial"/>
          <w:b/>
          <w:lang w:val="en-US"/>
        </w:rPr>
        <w:t>3</w:t>
      </w:r>
      <w:r w:rsidRPr="009C4027">
        <w:rPr>
          <w:rFonts w:ascii="Arial" w:eastAsia="Arial" w:hAnsi="Arial" w:cs="Arial"/>
          <w:b/>
          <w:lang w:val="en-US"/>
        </w:rPr>
        <w:t>.</w:t>
      </w:r>
      <w:r>
        <w:rPr>
          <w:rFonts w:ascii="Arial" w:eastAsia="Arial" w:hAnsi="Arial" w:cs="Arial"/>
          <w:lang w:val="en-US"/>
        </w:rPr>
        <w:t xml:space="preserve"> </w:t>
      </w:r>
      <w:r w:rsidRPr="007E245F">
        <w:rPr>
          <w:rFonts w:ascii="Arial" w:eastAsia="Arial" w:hAnsi="Arial" w:cs="Arial"/>
          <w:b/>
          <w:lang w:val="en-US"/>
        </w:rPr>
        <w:t>Main Obstacles to the CSO Activities</w:t>
      </w:r>
      <w:r w:rsidRPr="007E245F">
        <w:rPr>
          <w:rFonts w:ascii="Arial" w:eastAsia="Arial" w:hAnsi="Arial" w:cs="Arial"/>
          <w:lang w:val="en-US"/>
        </w:rPr>
        <w:t xml:space="preserve"> </w:t>
      </w:r>
      <w:r w:rsidRPr="007E245F">
        <w:rPr>
          <w:rFonts w:ascii="Arial" w:eastAsia="Arial" w:hAnsi="Arial" w:cs="Arial"/>
          <w:b/>
          <w:lang w:val="en-US"/>
        </w:rPr>
        <w:t xml:space="preserve"> </w:t>
      </w:r>
    </w:p>
    <w:p w:rsidR="003033D6" w:rsidRDefault="008F2B15">
      <w:pPr>
        <w:pBdr>
          <w:top w:val="nil"/>
          <w:left w:val="nil"/>
          <w:bottom w:val="nil"/>
          <w:right w:val="nil"/>
          <w:between w:val="nil"/>
        </w:pBdr>
        <w:spacing w:after="200" w:line="276" w:lineRule="auto"/>
        <w:jc w:val="both"/>
        <w:rPr>
          <w:rFonts w:ascii="Arial" w:eastAsia="Arial" w:hAnsi="Arial" w:cs="Arial"/>
          <w:lang w:val="en-US"/>
        </w:rPr>
      </w:pPr>
      <w:r w:rsidRPr="007E245F">
        <w:rPr>
          <w:rFonts w:ascii="Arial" w:eastAsia="Arial" w:hAnsi="Arial" w:cs="Arial"/>
          <w:lang w:val="en-US"/>
        </w:rPr>
        <w:lastRenderedPageBreak/>
        <w:t xml:space="preserve">The main obstacles to the activities of the Belarusian CSOs are harassment, reprisals and new restrictions for their activities in </w:t>
      </w:r>
      <w:proofErr w:type="gramStart"/>
      <w:r w:rsidRPr="007E245F">
        <w:rPr>
          <w:rFonts w:ascii="Arial" w:eastAsia="Arial" w:hAnsi="Arial" w:cs="Arial"/>
          <w:lang w:val="en-US"/>
        </w:rPr>
        <w:t>Belarus,</w:t>
      </w:r>
      <w:proofErr w:type="gramEnd"/>
      <w:r w:rsidRPr="007E245F">
        <w:rPr>
          <w:rFonts w:ascii="Arial" w:eastAsia="Arial" w:hAnsi="Arial" w:cs="Arial"/>
          <w:lang w:val="en-US"/>
        </w:rPr>
        <w:t xml:space="preserve"> it was noted by 80% of the CSOs. </w:t>
      </w:r>
      <w:proofErr w:type="gramStart"/>
      <w:r w:rsidRPr="007E245F">
        <w:rPr>
          <w:rFonts w:ascii="Arial" w:eastAsia="Arial" w:hAnsi="Arial" w:cs="Arial"/>
          <w:lang w:val="en-US"/>
        </w:rPr>
        <w:t>63%</w:t>
      </w:r>
      <w:proofErr w:type="gramEnd"/>
      <w:r w:rsidRPr="007E245F">
        <w:rPr>
          <w:rFonts w:ascii="Arial" w:eastAsia="Arial" w:hAnsi="Arial" w:cs="Arial"/>
          <w:lang w:val="en-US"/>
        </w:rPr>
        <w:t xml:space="preserve"> of the CSOs featured the relocation of members and the need to organize the CSO operating abroad as an obstacle to their activities. </w:t>
      </w:r>
      <w:proofErr w:type="gramStart"/>
      <w:r w:rsidRPr="007E245F">
        <w:rPr>
          <w:rFonts w:ascii="Arial" w:eastAsia="Arial" w:hAnsi="Arial" w:cs="Arial"/>
          <w:lang w:val="en-US"/>
        </w:rPr>
        <w:t>The following main obstacles were mentioned: liquidation and prohibition of CSOs activity (61%); loss of the communication with target groups (59%); psychological, medical problems and burn-out of staff and volunteers (56%); dependence on foreign financing (53%); blocked informational resources of the organization within Belarus (37%); reduced access to funding (34%); shortage of qualified staff (workers, volunteers) (29%); low  communication between Belarusian CSOs (27%); lack of communication with the Belarusian authorities (24%); lack of communication with donors (16%); low access to legal aid (9%); and lack of access to Belarus` government bodies websites (5%).</w:t>
      </w:r>
      <w:proofErr w:type="gramEnd"/>
    </w:p>
    <w:p w:rsidR="0051361E" w:rsidRDefault="0051361E">
      <w:pPr>
        <w:pBdr>
          <w:top w:val="nil"/>
          <w:left w:val="nil"/>
          <w:bottom w:val="nil"/>
          <w:right w:val="nil"/>
          <w:between w:val="nil"/>
        </w:pBdr>
        <w:spacing w:after="200" w:line="276" w:lineRule="auto"/>
        <w:jc w:val="both"/>
        <w:rPr>
          <w:rFonts w:ascii="Arial" w:eastAsia="Arial" w:hAnsi="Arial" w:cs="Arial"/>
          <w:lang w:val="en-US"/>
        </w:rPr>
      </w:pPr>
      <w:r w:rsidRPr="0051361E">
        <w:rPr>
          <w:rFonts w:ascii="Arial" w:eastAsia="Arial" w:hAnsi="Arial" w:cs="Arial"/>
          <w:noProof/>
        </w:rPr>
        <w:drawing>
          <wp:inline distT="0" distB="0" distL="0" distR="0">
            <wp:extent cx="5939790" cy="3341132"/>
            <wp:effectExtent l="0" t="0" r="3810" b="0"/>
            <wp:docPr id="27" name="Рисунок 27" descr="C:\Users\Ольга\Documents\Белль\Lawtrend research EN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льга\Documents\Белль\Lawtrend research ENG\2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51361E" w:rsidRPr="009C4027" w:rsidRDefault="0051361E" w:rsidP="0051361E">
      <w:pPr>
        <w:pBdr>
          <w:top w:val="single" w:sz="18" w:space="0" w:color="F1C232"/>
          <w:left w:val="single" w:sz="18" w:space="0" w:color="F1C232"/>
          <w:bottom w:val="single" w:sz="18" w:space="0" w:color="F1C232"/>
          <w:right w:val="single" w:sz="18" w:space="0" w:color="F1C232"/>
          <w:between w:val="nil"/>
        </w:pBdr>
        <w:spacing w:before="240" w:after="200" w:line="276" w:lineRule="auto"/>
        <w:rPr>
          <w:rFonts w:ascii="Arial" w:eastAsia="Arial" w:hAnsi="Arial" w:cs="Arial"/>
          <w:lang w:val="en-GB"/>
        </w:rPr>
      </w:pPr>
      <w:r w:rsidRPr="009C4027">
        <w:rPr>
          <w:rFonts w:ascii="Arial" w:eastAsia="Arial" w:hAnsi="Arial" w:cs="Arial"/>
          <w:b/>
          <w:lang w:val="en-US"/>
        </w:rPr>
        <w:t>4</w:t>
      </w:r>
      <w:r w:rsidRPr="000B516C">
        <w:rPr>
          <w:rFonts w:ascii="Arial" w:eastAsia="Arial" w:hAnsi="Arial" w:cs="Arial"/>
          <w:b/>
          <w:lang w:val="en-US"/>
        </w:rPr>
        <w:t>.</w:t>
      </w:r>
      <w:r w:rsidRPr="0051361E">
        <w:rPr>
          <w:rFonts w:ascii="Arial" w:eastAsia="Arial" w:hAnsi="Arial" w:cs="Arial"/>
          <w:b/>
          <w:lang w:val="en-US"/>
        </w:rPr>
        <w:t>4</w:t>
      </w:r>
      <w:r w:rsidRPr="009C4027">
        <w:rPr>
          <w:rFonts w:ascii="Arial" w:eastAsia="Arial" w:hAnsi="Arial" w:cs="Arial"/>
          <w:b/>
          <w:lang w:val="en-US"/>
        </w:rPr>
        <w:t>.</w:t>
      </w:r>
      <w:r>
        <w:rPr>
          <w:rFonts w:ascii="Arial" w:eastAsia="Arial" w:hAnsi="Arial" w:cs="Arial"/>
          <w:lang w:val="en-US"/>
        </w:rPr>
        <w:t xml:space="preserve"> </w:t>
      </w:r>
      <w:r w:rsidRPr="007E245F">
        <w:rPr>
          <w:rFonts w:ascii="Arial" w:eastAsia="Arial" w:hAnsi="Arial" w:cs="Arial"/>
          <w:b/>
          <w:lang w:val="en-US"/>
        </w:rPr>
        <w:t xml:space="preserve">Main </w:t>
      </w:r>
      <w:r w:rsidRPr="0051361E">
        <w:rPr>
          <w:rFonts w:ascii="Arial" w:eastAsia="Arial" w:hAnsi="Arial" w:cs="Arial"/>
          <w:b/>
          <w:lang w:val="en-US"/>
        </w:rPr>
        <w:t>Challenges for CSOs of Belarus</w:t>
      </w:r>
    </w:p>
    <w:p w:rsidR="003033D6" w:rsidRPr="007E245F"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The CSOs participating in the survey </w:t>
      </w:r>
      <w:proofErr w:type="gramStart"/>
      <w:r w:rsidRPr="007E245F">
        <w:rPr>
          <w:rFonts w:ascii="Arial" w:eastAsia="Arial" w:hAnsi="Arial" w:cs="Arial"/>
          <w:lang w:val="en-US"/>
        </w:rPr>
        <w:t>were asked</w:t>
      </w:r>
      <w:proofErr w:type="gramEnd"/>
      <w:r w:rsidRPr="007E245F">
        <w:rPr>
          <w:rFonts w:ascii="Arial" w:eastAsia="Arial" w:hAnsi="Arial" w:cs="Arial"/>
          <w:lang w:val="en-US"/>
        </w:rPr>
        <w:t xml:space="preserve"> to answer the question about the three main challenges faced by Belarusian CSOs. In the analysis of the results to the question, the challenges mentioned most often </w:t>
      </w:r>
      <w:proofErr w:type="gramStart"/>
      <w:r w:rsidRPr="007E245F">
        <w:rPr>
          <w:rFonts w:ascii="Arial" w:eastAsia="Arial" w:hAnsi="Arial" w:cs="Arial"/>
          <w:lang w:val="en-US"/>
        </w:rPr>
        <w:t>are presented</w:t>
      </w:r>
      <w:proofErr w:type="gramEnd"/>
      <w:r w:rsidRPr="007E245F">
        <w:rPr>
          <w:rFonts w:ascii="Arial" w:eastAsia="Arial" w:hAnsi="Arial" w:cs="Arial"/>
          <w:lang w:val="en-US"/>
        </w:rPr>
        <w:t xml:space="preserve">. </w:t>
      </w:r>
    </w:p>
    <w:tbl>
      <w:tblPr>
        <w:tblStyle w:val="afe"/>
        <w:tblW w:w="9344" w:type="dxa"/>
        <w:tblInd w:w="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3397"/>
        <w:gridCol w:w="5947"/>
      </w:tblGrid>
      <w:tr w:rsidR="003033D6">
        <w:tc>
          <w:tcPr>
            <w:tcW w:w="339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Safety</w:t>
            </w:r>
            <w:proofErr w:type="spellEnd"/>
          </w:p>
        </w:tc>
        <w:tc>
          <w:tcPr>
            <w:tcW w:w="59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Ensuring the safety of activists in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Increasing repression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Pressure on the organization, forced closure of the organization in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Ensuring physical and psychological safety, including during relocation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Organizing safe work with target groups in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lastRenderedPageBreak/>
              <w:t>Safe transfer of funds within the country, organization of financial activities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Excessive (insecure) reporting requirements from donors</w:t>
            </w:r>
          </w:p>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Cybersecurity</w:t>
            </w:r>
            <w:proofErr w:type="spellEnd"/>
            <w:r>
              <w:rPr>
                <w:rFonts w:ascii="Arial" w:eastAsia="Arial" w:hAnsi="Arial" w:cs="Arial"/>
                <w:sz w:val="20"/>
                <w:szCs w:val="20"/>
              </w:rPr>
              <w:t xml:space="preserve"> </w:t>
            </w:r>
          </w:p>
        </w:tc>
      </w:tr>
      <w:tr w:rsidR="003033D6" w:rsidRPr="00A33E10">
        <w:tc>
          <w:tcPr>
            <w:tcW w:w="339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lastRenderedPageBreak/>
              <w:t>Financial</w:t>
            </w:r>
            <w:proofErr w:type="spellEnd"/>
            <w:r>
              <w:rPr>
                <w:rFonts w:ascii="Arial" w:eastAsia="Arial" w:hAnsi="Arial" w:cs="Arial"/>
                <w:sz w:val="20"/>
                <w:szCs w:val="20"/>
              </w:rPr>
              <w:t xml:space="preserve"> </w:t>
            </w:r>
            <w:proofErr w:type="spellStart"/>
            <w:r>
              <w:rPr>
                <w:rFonts w:ascii="Arial" w:eastAsia="Arial" w:hAnsi="Arial" w:cs="Arial"/>
                <w:sz w:val="20"/>
                <w:szCs w:val="20"/>
              </w:rPr>
              <w:t>activities</w:t>
            </w:r>
            <w:proofErr w:type="spellEnd"/>
          </w:p>
        </w:tc>
        <w:tc>
          <w:tcPr>
            <w:tcW w:w="59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Lack/reduced access to funding (foreign and domestic), reduced resource support</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Unstable support from international organizations and donors, lack of stable access to financing and long-term projects (3-5 years)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skills in working with donors (inability to write proposals, lack of information on calls for application and donors)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Forced abandonment of "small" grants due to increased financial costs caused by relocation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Low earnings in the conditions of relocation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Greater dependence on donor policies (security issues, increase or decrease in resource support)</w:t>
            </w:r>
          </w:p>
        </w:tc>
      </w:tr>
      <w:tr w:rsidR="003033D6" w:rsidRPr="00A33E10">
        <w:tc>
          <w:tcPr>
            <w:tcW w:w="339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Involuntary</w:t>
            </w:r>
            <w:proofErr w:type="spellEnd"/>
            <w:r>
              <w:rPr>
                <w:rFonts w:ascii="Arial" w:eastAsia="Arial" w:hAnsi="Arial" w:cs="Arial"/>
                <w:sz w:val="20"/>
                <w:szCs w:val="20"/>
              </w:rPr>
              <w:t xml:space="preserve"> </w:t>
            </w:r>
            <w:proofErr w:type="spellStart"/>
            <w:r>
              <w:rPr>
                <w:rFonts w:ascii="Arial" w:eastAsia="Arial" w:hAnsi="Arial" w:cs="Arial"/>
                <w:sz w:val="20"/>
                <w:szCs w:val="20"/>
              </w:rPr>
              <w:t>relocation</w:t>
            </w:r>
            <w:proofErr w:type="spellEnd"/>
          </w:p>
        </w:tc>
        <w:tc>
          <w:tcPr>
            <w:tcW w:w="59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Refocused activities due to departure from Belarus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Registration/legalization in countries of relocation, difficulties in opening or reopening CSOs in new countries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Reshaping communications in connection with relocation (communications within the organization, communications Belarus - </w:t>
            </w:r>
            <w:proofErr w:type="spellStart"/>
            <w:r w:rsidRPr="007E245F">
              <w:rPr>
                <w:rFonts w:ascii="Arial" w:eastAsia="Arial" w:hAnsi="Arial" w:cs="Arial"/>
                <w:sz w:val="20"/>
                <w:szCs w:val="20"/>
                <w:lang w:val="en-US"/>
              </w:rPr>
              <w:t>relocants</w:t>
            </w:r>
            <w:proofErr w:type="spellEnd"/>
            <w:r w:rsidRPr="007E245F">
              <w:rPr>
                <w:rFonts w:ascii="Arial" w:eastAsia="Arial" w:hAnsi="Arial" w:cs="Arial"/>
                <w:sz w:val="20"/>
                <w:szCs w:val="20"/>
                <w:lang w:val="en-US"/>
              </w:rPr>
              <w:t xml:space="preserve">)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Changed work conditions, work under new legislation, lack of awareness of the countries of relocation`s law</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Formation of organizational and administrative work in the country of relocation (financial costs, time, necessity to find specialists within the country of relocation, lack of recommendations)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Loss of the gained capabilities (human, technical, and material) and relations, the need to start practically afresh</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No or negligible support mechanisms at the state and municipal levels for the CSOs and their members relocated for political reasons in the countries of relocation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Sharp increase in organizational costs due to relocation</w:t>
            </w:r>
          </w:p>
        </w:tc>
      </w:tr>
      <w:tr w:rsidR="003033D6" w:rsidRPr="00A33E10">
        <w:tc>
          <w:tcPr>
            <w:tcW w:w="339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Human</w:t>
            </w:r>
            <w:proofErr w:type="spellEnd"/>
            <w:r>
              <w:rPr>
                <w:rFonts w:ascii="Arial" w:eastAsia="Arial" w:hAnsi="Arial" w:cs="Arial"/>
                <w:sz w:val="20"/>
                <w:szCs w:val="20"/>
              </w:rPr>
              <w:t xml:space="preserve"> </w:t>
            </w:r>
            <w:proofErr w:type="spellStart"/>
            <w:r>
              <w:rPr>
                <w:rFonts w:ascii="Arial" w:eastAsia="Arial" w:hAnsi="Arial" w:cs="Arial"/>
                <w:sz w:val="20"/>
                <w:szCs w:val="20"/>
              </w:rPr>
              <w:t>Resources</w:t>
            </w:r>
            <w:proofErr w:type="spellEnd"/>
          </w:p>
        </w:tc>
        <w:tc>
          <w:tcPr>
            <w:tcW w:w="59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Burnout, depression, psychological instability, health problems of the organization's members and activists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Searching for new staff members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Need to establish work with members of different countries and often with new members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lastRenderedPageBreak/>
              <w:t>Out migration of specialists from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Leaving the civil sector and changing activists' activity profile due to relocation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motivation, lack of success</w:t>
            </w:r>
          </w:p>
        </w:tc>
      </w:tr>
      <w:tr w:rsidR="003033D6" w:rsidRPr="00A33E10">
        <w:tc>
          <w:tcPr>
            <w:tcW w:w="339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lastRenderedPageBreak/>
              <w:t>Uncertainty</w:t>
            </w:r>
            <w:proofErr w:type="spellEnd"/>
          </w:p>
        </w:tc>
        <w:tc>
          <w:tcPr>
            <w:tcW w:w="59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Unclear outlook for the near future</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forecasting in an unstable environment</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understanding of the state of the CSO in general</w:t>
            </w:r>
          </w:p>
        </w:tc>
      </w:tr>
      <w:tr w:rsidR="003033D6" w:rsidRPr="00A33E10">
        <w:tc>
          <w:tcPr>
            <w:tcW w:w="339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Organization</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activities</w:t>
            </w:r>
            <w:proofErr w:type="spellEnd"/>
          </w:p>
        </w:tc>
        <w:tc>
          <w:tcPr>
            <w:tcW w:w="59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Assessment of the effectiveness of activities in the current conditions and its planning</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Inability to work openly and to organize activity in Belarus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Minimal opportunity to </w:t>
            </w:r>
            <w:proofErr w:type="spellStart"/>
            <w:r w:rsidRPr="007E245F">
              <w:rPr>
                <w:rFonts w:ascii="Arial" w:eastAsia="Arial" w:hAnsi="Arial" w:cs="Arial"/>
                <w:sz w:val="20"/>
                <w:szCs w:val="20"/>
                <w:lang w:val="en-US"/>
              </w:rPr>
              <w:t>inpact</w:t>
            </w:r>
            <w:proofErr w:type="spellEnd"/>
            <w:r w:rsidRPr="007E245F">
              <w:rPr>
                <w:rFonts w:ascii="Arial" w:eastAsia="Arial" w:hAnsi="Arial" w:cs="Arial"/>
                <w:sz w:val="20"/>
                <w:szCs w:val="20"/>
                <w:lang w:val="en-US"/>
              </w:rPr>
              <w:t xml:space="preserve"> the situation in Belarus (working only on informing, education, etc. in the long term)</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Visa restrictions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Different needs of target groups inside and outside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Criminal prosecution for acting on behalf of an unregistered/liquidated organization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Need to rebuild organizational structure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access to information sources and statistics</w:t>
            </w:r>
          </w:p>
        </w:tc>
      </w:tr>
      <w:tr w:rsidR="003033D6" w:rsidRPr="00A33E10">
        <w:tc>
          <w:tcPr>
            <w:tcW w:w="33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Interaction with target groups and other actors </w:t>
            </w:r>
          </w:p>
        </w:tc>
        <w:tc>
          <w:tcPr>
            <w:tcW w:w="59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Changed target groups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Loss of connection with target groups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Relocation of the target groups of projects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Disruption of existing relationships with partners at various levels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understanding of the need to review and to formulate long-term strategies by CSOs in general and by international actors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No or complicated communication and collaboration with other CSOs, lack of information on their activities due to forced non-public working</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Gap between organizations left Belarus and those staying there, as well between their strategies and terms of functioning</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Fear among experts, the media, and target groups to cooperate directly with CSOs under pressure</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Necessity to prove to donors the importance of concrete work with a target group, with its needs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Non-participation in the development of donor policies</w:t>
            </w:r>
          </w:p>
        </w:tc>
      </w:tr>
      <w:tr w:rsidR="003033D6" w:rsidRPr="00A33E10">
        <w:tc>
          <w:tcPr>
            <w:tcW w:w="33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lastRenderedPageBreak/>
              <w:t>Changes in policies and practices of other actors</w:t>
            </w:r>
          </w:p>
        </w:tc>
        <w:tc>
          <w:tcPr>
            <w:tcW w:w="59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Decreased attention to the Belarus theme in connection with the war in Ukraine</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Turning the spotlight on Ukraine</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Changes in donor practices and decrease in funding</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Danger of integration into Russian Federation</w:t>
            </w:r>
          </w:p>
        </w:tc>
      </w:tr>
    </w:tbl>
    <w:p w:rsidR="003033D6" w:rsidRPr="007E245F" w:rsidRDefault="008F2B15" w:rsidP="0051361E">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sidRPr="007E245F">
        <w:rPr>
          <w:rFonts w:ascii="Arial" w:eastAsia="Arial" w:hAnsi="Arial" w:cs="Arial"/>
          <w:b/>
          <w:lang w:val="en-US"/>
        </w:rPr>
        <w:t xml:space="preserve">4.5. Basic Needs of CSOs in Belarus </w:t>
      </w:r>
    </w:p>
    <w:p w:rsidR="003033D6" w:rsidRPr="007E245F"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Material resources, including equipment and funding, </w:t>
      </w:r>
      <w:proofErr w:type="gramStart"/>
      <w:r w:rsidRPr="007E245F">
        <w:rPr>
          <w:rFonts w:ascii="Arial" w:eastAsia="Arial" w:hAnsi="Arial" w:cs="Arial"/>
          <w:lang w:val="en-US"/>
        </w:rPr>
        <w:t>were noted</w:t>
      </w:r>
      <w:proofErr w:type="gramEnd"/>
      <w:r w:rsidRPr="007E245F">
        <w:rPr>
          <w:rFonts w:ascii="Arial" w:eastAsia="Arial" w:hAnsi="Arial" w:cs="Arial"/>
          <w:lang w:val="en-US"/>
        </w:rPr>
        <w:t xml:space="preserve"> as the main need by 75% of the CSOs. </w:t>
      </w:r>
      <w:proofErr w:type="gramStart"/>
      <w:r w:rsidRPr="007E245F">
        <w:rPr>
          <w:rFonts w:ascii="Arial" w:eastAsia="Arial" w:hAnsi="Arial" w:cs="Arial"/>
          <w:lang w:val="en-US"/>
        </w:rPr>
        <w:t>There are visa support of an organization's members, including those in Belarus (63%), ensuring physical safety of the members (52%), organizational development and strategic planning (48%), advanced training for members: seminars, courses, and internships (47%), and access to the dissemination of information to the audience in Belarus (45%) among the basic needs. 7% of the CSOs referred to some other needs: support of long-term institutional projects, help in embracing modern digital technologies, support of offline meetings of the organization`s members of different countries, and financial support of volunteer team activity.</w:t>
      </w:r>
      <w:proofErr w:type="gramEnd"/>
      <w:r w:rsidRPr="007E245F">
        <w:rPr>
          <w:rFonts w:ascii="Arial" w:eastAsia="Arial" w:hAnsi="Arial" w:cs="Arial"/>
          <w:lang w:val="en-US"/>
        </w:rPr>
        <w:t xml:space="preserve"> </w:t>
      </w:r>
    </w:p>
    <w:p w:rsidR="003033D6" w:rsidRDefault="0051361E">
      <w:pPr>
        <w:spacing w:after="200" w:line="276" w:lineRule="auto"/>
        <w:jc w:val="both"/>
        <w:rPr>
          <w:rFonts w:ascii="Arial" w:eastAsia="Arial" w:hAnsi="Arial" w:cs="Arial"/>
          <w:lang w:val="en-US"/>
        </w:rPr>
      </w:pPr>
      <w:r w:rsidRPr="0051361E">
        <w:rPr>
          <w:rFonts w:ascii="Arial" w:eastAsia="Arial" w:hAnsi="Arial" w:cs="Arial"/>
          <w:noProof/>
        </w:rPr>
        <w:drawing>
          <wp:inline distT="0" distB="0" distL="0" distR="0">
            <wp:extent cx="5939790" cy="3341132"/>
            <wp:effectExtent l="0" t="0" r="3810" b="0"/>
            <wp:docPr id="29" name="Рисунок 29" descr="C:\Users\Ольга\Documents\Белль\Lawtrend research E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льга\Documents\Белль\Lawtrend research ENG\1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51361E" w:rsidRPr="007E245F" w:rsidRDefault="0051361E" w:rsidP="0051361E">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sidRPr="007E245F">
        <w:rPr>
          <w:rFonts w:ascii="Arial" w:eastAsia="Arial" w:hAnsi="Arial" w:cs="Arial"/>
          <w:b/>
          <w:lang w:val="en-US"/>
        </w:rPr>
        <w:t xml:space="preserve">5. Prospects and Planning of CSO Activities   </w:t>
      </w:r>
    </w:p>
    <w:p w:rsidR="0051361E" w:rsidRDefault="0051361E">
      <w:pPr>
        <w:spacing w:after="200" w:line="276" w:lineRule="auto"/>
        <w:jc w:val="both"/>
        <w:rPr>
          <w:rFonts w:ascii="Arial" w:eastAsia="Arial" w:hAnsi="Arial" w:cs="Arial"/>
          <w:b/>
          <w:lang w:val="en-US"/>
        </w:rPr>
      </w:pPr>
    </w:p>
    <w:p w:rsidR="0051361E" w:rsidRPr="007E245F" w:rsidRDefault="0051361E" w:rsidP="0051361E">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sidRPr="007E245F">
        <w:rPr>
          <w:rFonts w:ascii="Arial" w:eastAsia="Arial" w:hAnsi="Arial" w:cs="Arial"/>
          <w:b/>
          <w:lang w:val="en-US"/>
        </w:rPr>
        <w:t>5.</w:t>
      </w:r>
      <w:r w:rsidRPr="0051361E">
        <w:rPr>
          <w:rFonts w:ascii="Arial" w:eastAsia="Arial" w:hAnsi="Arial" w:cs="Arial"/>
          <w:b/>
          <w:lang w:val="en-US"/>
        </w:rPr>
        <w:t>1.</w:t>
      </w:r>
      <w:r w:rsidRPr="007E245F">
        <w:rPr>
          <w:rFonts w:ascii="Arial" w:eastAsia="Arial" w:hAnsi="Arial" w:cs="Arial"/>
          <w:b/>
          <w:lang w:val="en-US"/>
        </w:rPr>
        <w:t xml:space="preserve"> Time Frame for CSO Planning</w:t>
      </w:r>
    </w:p>
    <w:p w:rsidR="00715320" w:rsidRDefault="00715320">
      <w:pPr>
        <w:spacing w:after="200" w:line="276" w:lineRule="auto"/>
        <w:jc w:val="both"/>
        <w:rPr>
          <w:rFonts w:ascii="Arial" w:eastAsia="Arial" w:hAnsi="Arial" w:cs="Arial"/>
          <w:lang w:val="en-US"/>
        </w:rPr>
      </w:pPr>
      <w:r w:rsidRPr="00715320">
        <w:rPr>
          <w:rFonts w:ascii="Arial" w:eastAsia="Arial" w:hAnsi="Arial" w:cs="Arial"/>
          <w:noProof/>
        </w:rPr>
        <w:lastRenderedPageBreak/>
        <w:drawing>
          <wp:inline distT="0" distB="0" distL="0" distR="0">
            <wp:extent cx="5939790" cy="3341132"/>
            <wp:effectExtent l="0" t="0" r="3810" b="0"/>
            <wp:docPr id="30" name="Рисунок 30" descr="C:\Users\Ольга\Documents\Белль\Lawtrend research EN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льга\Documents\Белль\Lawtrend research ENG\1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715320" w:rsidRDefault="00715320">
      <w:pPr>
        <w:spacing w:after="200" w:line="276" w:lineRule="auto"/>
        <w:jc w:val="both"/>
        <w:rPr>
          <w:rFonts w:ascii="Arial" w:eastAsia="Arial" w:hAnsi="Arial" w:cs="Arial"/>
          <w:lang w:val="en-US"/>
        </w:rPr>
      </w:pPr>
    </w:p>
    <w:p w:rsidR="003033D6"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The relocation of many CSOs to safer jurisdictions during the "major wave" and long staying there made it possible to plan their activities for a longer period than in 2021. At the same time, planning time frame for most CSOs is short: </w:t>
      </w:r>
      <w:r w:rsidR="008D2245" w:rsidRPr="008D2245">
        <w:rPr>
          <w:rFonts w:ascii="Arial" w:eastAsia="Arial" w:hAnsi="Arial" w:cs="Arial"/>
          <w:lang w:val="en-US"/>
        </w:rPr>
        <w:t xml:space="preserve">45 </w:t>
      </w:r>
      <w:r w:rsidRPr="007E245F">
        <w:rPr>
          <w:rFonts w:ascii="Arial" w:eastAsia="Arial" w:hAnsi="Arial" w:cs="Arial"/>
          <w:lang w:val="en-US"/>
        </w:rPr>
        <w:t xml:space="preserve">% of the CSOs plan their activities for 1-2 years, </w:t>
      </w:r>
      <w:r w:rsidR="00EA08F5" w:rsidRPr="00EA08F5">
        <w:rPr>
          <w:rFonts w:ascii="Arial" w:eastAsia="Arial" w:hAnsi="Arial" w:cs="Arial"/>
          <w:lang w:val="en-US"/>
        </w:rPr>
        <w:t xml:space="preserve">19 </w:t>
      </w:r>
      <w:r w:rsidR="00EA08F5">
        <w:rPr>
          <w:rFonts w:ascii="Arial" w:eastAsia="Arial" w:hAnsi="Arial" w:cs="Arial"/>
          <w:lang w:val="en-US"/>
        </w:rPr>
        <w:t xml:space="preserve">% plan for six months or less, 10 </w:t>
      </w:r>
      <w:r w:rsidRPr="007E245F">
        <w:rPr>
          <w:rFonts w:ascii="Arial" w:eastAsia="Arial" w:hAnsi="Arial" w:cs="Arial"/>
          <w:lang w:val="en-US"/>
        </w:rPr>
        <w:t xml:space="preserve">% plan for 2-3 years, </w:t>
      </w:r>
      <w:r w:rsidR="00EA08F5" w:rsidRPr="00EA08F5">
        <w:rPr>
          <w:rFonts w:ascii="Arial" w:eastAsia="Arial" w:hAnsi="Arial" w:cs="Arial"/>
          <w:lang w:val="en-US"/>
        </w:rPr>
        <w:t xml:space="preserve">5 </w:t>
      </w:r>
      <w:r w:rsidRPr="007E245F">
        <w:rPr>
          <w:rFonts w:ascii="Arial" w:eastAsia="Arial" w:hAnsi="Arial" w:cs="Arial"/>
          <w:lang w:val="en-US"/>
        </w:rPr>
        <w:t xml:space="preserve">% plan for </w:t>
      </w:r>
      <w:r w:rsidR="00EA08F5" w:rsidRPr="00EA08F5">
        <w:rPr>
          <w:rFonts w:ascii="Arial" w:eastAsia="Arial" w:hAnsi="Arial" w:cs="Arial"/>
          <w:lang w:val="en-US"/>
        </w:rPr>
        <w:t>4</w:t>
      </w:r>
      <w:r w:rsidRPr="007E245F">
        <w:rPr>
          <w:rFonts w:ascii="Arial" w:eastAsia="Arial" w:hAnsi="Arial" w:cs="Arial"/>
          <w:lang w:val="en-US"/>
        </w:rPr>
        <w:t xml:space="preserve">-5 years, and </w:t>
      </w:r>
      <w:r w:rsidR="00EA08F5" w:rsidRPr="00EA08F5">
        <w:rPr>
          <w:rFonts w:ascii="Arial" w:eastAsia="Arial" w:hAnsi="Arial" w:cs="Arial"/>
          <w:lang w:val="en-US"/>
        </w:rPr>
        <w:t xml:space="preserve">8 </w:t>
      </w:r>
      <w:r w:rsidRPr="007E245F">
        <w:rPr>
          <w:rFonts w:ascii="Arial" w:eastAsia="Arial" w:hAnsi="Arial" w:cs="Arial"/>
          <w:lang w:val="en-US"/>
        </w:rPr>
        <w:t>% do it for over 5 years; 1</w:t>
      </w:r>
      <w:r w:rsidR="00EA08F5" w:rsidRPr="00EA08F5">
        <w:rPr>
          <w:rFonts w:ascii="Arial" w:eastAsia="Arial" w:hAnsi="Arial" w:cs="Arial"/>
          <w:lang w:val="en-US"/>
        </w:rPr>
        <w:t xml:space="preserve">3 </w:t>
      </w:r>
      <w:r w:rsidRPr="007E245F">
        <w:rPr>
          <w:rFonts w:ascii="Arial" w:eastAsia="Arial" w:hAnsi="Arial" w:cs="Arial"/>
          <w:lang w:val="en-US"/>
        </w:rPr>
        <w:t>% of CSOs do not have an answer to this question.</w:t>
      </w:r>
    </w:p>
    <w:p w:rsidR="00715320" w:rsidRDefault="00715320" w:rsidP="006404DC">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sidRPr="007E245F">
        <w:rPr>
          <w:rFonts w:ascii="Arial" w:eastAsia="Arial" w:hAnsi="Arial" w:cs="Arial"/>
          <w:b/>
          <w:lang w:val="en-US"/>
        </w:rPr>
        <w:t>5.</w:t>
      </w:r>
      <w:r w:rsidR="006404DC" w:rsidRPr="006404DC">
        <w:rPr>
          <w:rFonts w:ascii="Arial" w:eastAsia="Arial" w:hAnsi="Arial" w:cs="Arial"/>
          <w:b/>
          <w:lang w:val="en-US"/>
        </w:rPr>
        <w:t>2</w:t>
      </w:r>
      <w:r w:rsidRPr="0051361E">
        <w:rPr>
          <w:rFonts w:ascii="Arial" w:eastAsia="Arial" w:hAnsi="Arial" w:cs="Arial"/>
          <w:b/>
          <w:lang w:val="en-US"/>
        </w:rPr>
        <w:t>.</w:t>
      </w:r>
      <w:r w:rsidRPr="007E245F">
        <w:rPr>
          <w:rFonts w:ascii="Arial" w:eastAsia="Arial" w:hAnsi="Arial" w:cs="Arial"/>
          <w:b/>
          <w:lang w:val="en-US"/>
        </w:rPr>
        <w:t xml:space="preserve"> </w:t>
      </w:r>
      <w:r w:rsidR="006404DC" w:rsidRPr="007E245F">
        <w:rPr>
          <w:rFonts w:ascii="Arial" w:eastAsia="Arial" w:hAnsi="Arial" w:cs="Arial"/>
          <w:b/>
          <w:lang w:val="en-US"/>
        </w:rPr>
        <w:t>Approaches to Planning CSO Projects/Activities</w:t>
      </w:r>
    </w:p>
    <w:p w:rsidR="003033D6" w:rsidRDefault="006404DC">
      <w:pPr>
        <w:spacing w:after="200" w:line="276" w:lineRule="auto"/>
        <w:jc w:val="both"/>
        <w:rPr>
          <w:rFonts w:ascii="Arial" w:eastAsia="Arial" w:hAnsi="Arial" w:cs="Arial"/>
          <w:shd w:val="clear" w:color="auto" w:fill="E06666"/>
        </w:rPr>
      </w:pPr>
      <w:r w:rsidRPr="006404DC">
        <w:rPr>
          <w:rFonts w:ascii="Arial" w:eastAsia="Arial" w:hAnsi="Arial" w:cs="Arial"/>
          <w:noProof/>
          <w:shd w:val="clear" w:color="auto" w:fill="E06666"/>
        </w:rPr>
        <w:drawing>
          <wp:inline distT="0" distB="0" distL="0" distR="0">
            <wp:extent cx="5939790" cy="3341132"/>
            <wp:effectExtent l="0" t="0" r="3810" b="0"/>
            <wp:docPr id="31" name="Рисунок 31" descr="C:\Users\Ольга\Documents\Белль\Lawtrend research EN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Ольга\Documents\Белль\Lawtrend research ENG\2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Pr="007E245F" w:rsidRDefault="008F2B15">
      <w:pPr>
        <w:spacing w:after="200" w:line="276" w:lineRule="auto"/>
        <w:jc w:val="both"/>
        <w:rPr>
          <w:rFonts w:ascii="Arial" w:eastAsia="Arial" w:hAnsi="Arial" w:cs="Arial"/>
          <w:lang w:val="en-US"/>
        </w:rPr>
      </w:pPr>
      <w:r w:rsidRPr="007E245F">
        <w:rPr>
          <w:rFonts w:ascii="Arial" w:eastAsia="Arial" w:hAnsi="Arial" w:cs="Arial"/>
          <w:lang w:val="en-US"/>
        </w:rPr>
        <w:lastRenderedPageBreak/>
        <w:t xml:space="preserve">The CSOs </w:t>
      </w:r>
      <w:proofErr w:type="gramStart"/>
      <w:r w:rsidRPr="007E245F">
        <w:rPr>
          <w:rFonts w:ascii="Arial" w:eastAsia="Arial" w:hAnsi="Arial" w:cs="Arial"/>
          <w:lang w:val="en-US"/>
        </w:rPr>
        <w:t>were asked</w:t>
      </w:r>
      <w:proofErr w:type="gramEnd"/>
      <w:r w:rsidRPr="007E245F">
        <w:rPr>
          <w:rFonts w:ascii="Arial" w:eastAsia="Arial" w:hAnsi="Arial" w:cs="Arial"/>
          <w:lang w:val="en-US"/>
        </w:rPr>
        <w:t xml:space="preserve"> to ascertain how they plan their projects and/or activities according to these criteria:</w:t>
      </w:r>
    </w:p>
    <w:tbl>
      <w:tblPr>
        <w:tblStyle w:val="aff"/>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1275"/>
        <w:gridCol w:w="1276"/>
        <w:gridCol w:w="1276"/>
        <w:gridCol w:w="1276"/>
      </w:tblGrid>
      <w:tr w:rsidR="003033D6" w:rsidRPr="00A33E10">
        <w:trPr>
          <w:trHeight w:val="754"/>
        </w:trPr>
        <w:tc>
          <w:tcPr>
            <w:tcW w:w="4786" w:type="dxa"/>
          </w:tcPr>
          <w:p w:rsidR="003033D6" w:rsidRDefault="008F2B15">
            <w:pPr>
              <w:spacing w:after="200" w:line="276" w:lineRule="auto"/>
              <w:rPr>
                <w:rFonts w:ascii="Arial" w:eastAsia="Arial" w:hAnsi="Arial" w:cs="Arial"/>
                <w:b/>
                <w:sz w:val="20"/>
                <w:szCs w:val="20"/>
              </w:rPr>
            </w:pPr>
            <w:proofErr w:type="spellStart"/>
            <w:r>
              <w:rPr>
                <w:rFonts w:ascii="Arial" w:eastAsia="Arial" w:hAnsi="Arial" w:cs="Arial"/>
                <w:b/>
                <w:sz w:val="20"/>
                <w:szCs w:val="20"/>
              </w:rPr>
              <w:t>Criterium</w:t>
            </w:r>
            <w:proofErr w:type="spellEnd"/>
          </w:p>
        </w:tc>
        <w:tc>
          <w:tcPr>
            <w:tcW w:w="1275" w:type="dxa"/>
          </w:tcPr>
          <w:p w:rsidR="003033D6" w:rsidRDefault="008F2B15">
            <w:pPr>
              <w:spacing w:after="200" w:line="276" w:lineRule="auto"/>
              <w:jc w:val="center"/>
              <w:rPr>
                <w:rFonts w:ascii="Arial" w:eastAsia="Arial" w:hAnsi="Arial" w:cs="Arial"/>
                <w:b/>
                <w:sz w:val="20"/>
                <w:szCs w:val="20"/>
              </w:rPr>
            </w:pPr>
            <w:proofErr w:type="spellStart"/>
            <w:r>
              <w:rPr>
                <w:rFonts w:ascii="Arial" w:eastAsia="Arial" w:hAnsi="Arial" w:cs="Arial"/>
                <w:b/>
                <w:sz w:val="20"/>
                <w:szCs w:val="20"/>
                <w:highlight w:val="white"/>
              </w:rPr>
              <w:t>Not</w:t>
            </w:r>
            <w:proofErr w:type="spellEnd"/>
            <w:r>
              <w:rPr>
                <w:rFonts w:ascii="Arial" w:eastAsia="Arial" w:hAnsi="Arial" w:cs="Arial"/>
                <w:b/>
                <w:sz w:val="20"/>
                <w:szCs w:val="20"/>
                <w:highlight w:val="white"/>
              </w:rPr>
              <w:t xml:space="preserve"> </w:t>
            </w:r>
            <w:proofErr w:type="spellStart"/>
            <w:r>
              <w:rPr>
                <w:rFonts w:ascii="Arial" w:eastAsia="Arial" w:hAnsi="Arial" w:cs="Arial"/>
                <w:b/>
                <w:sz w:val="20"/>
                <w:szCs w:val="20"/>
                <w:highlight w:val="white"/>
              </w:rPr>
              <w:t>in</w:t>
            </w:r>
            <w:proofErr w:type="spellEnd"/>
            <w:r>
              <w:rPr>
                <w:rFonts w:ascii="Arial" w:eastAsia="Arial" w:hAnsi="Arial" w:cs="Arial"/>
                <w:b/>
                <w:sz w:val="20"/>
                <w:szCs w:val="20"/>
                <w:highlight w:val="white"/>
              </w:rPr>
              <w:t xml:space="preserve"> </w:t>
            </w:r>
            <w:proofErr w:type="spellStart"/>
            <w:r>
              <w:rPr>
                <w:rFonts w:ascii="Arial" w:eastAsia="Arial" w:hAnsi="Arial" w:cs="Arial"/>
                <w:b/>
                <w:sz w:val="20"/>
                <w:szCs w:val="20"/>
                <w:highlight w:val="white"/>
              </w:rPr>
              <w:t>the</w:t>
            </w:r>
            <w:proofErr w:type="spellEnd"/>
            <w:r>
              <w:rPr>
                <w:rFonts w:ascii="Arial" w:eastAsia="Arial" w:hAnsi="Arial" w:cs="Arial"/>
                <w:b/>
                <w:sz w:val="20"/>
                <w:szCs w:val="20"/>
                <w:highlight w:val="white"/>
              </w:rPr>
              <w:t xml:space="preserve"> </w:t>
            </w:r>
            <w:proofErr w:type="spellStart"/>
            <w:r>
              <w:rPr>
                <w:rFonts w:ascii="Arial" w:eastAsia="Arial" w:hAnsi="Arial" w:cs="Arial"/>
                <w:b/>
                <w:sz w:val="20"/>
                <w:szCs w:val="20"/>
                <w:highlight w:val="white"/>
              </w:rPr>
              <w:t>least</w:t>
            </w:r>
            <w:proofErr w:type="spellEnd"/>
          </w:p>
        </w:tc>
        <w:tc>
          <w:tcPr>
            <w:tcW w:w="1276" w:type="dxa"/>
          </w:tcPr>
          <w:p w:rsidR="003033D6" w:rsidRDefault="008F2B15">
            <w:pPr>
              <w:spacing w:after="200" w:line="276" w:lineRule="auto"/>
              <w:jc w:val="center"/>
              <w:rPr>
                <w:rFonts w:ascii="Arial" w:eastAsia="Arial" w:hAnsi="Arial" w:cs="Arial"/>
                <w:b/>
                <w:sz w:val="20"/>
                <w:szCs w:val="20"/>
              </w:rPr>
            </w:pPr>
            <w:proofErr w:type="spellStart"/>
            <w:r>
              <w:rPr>
                <w:rFonts w:ascii="Arial" w:eastAsia="Arial" w:hAnsi="Arial" w:cs="Arial"/>
                <w:b/>
                <w:sz w:val="20"/>
                <w:szCs w:val="20"/>
              </w:rPr>
              <w:t>To</w:t>
            </w:r>
            <w:proofErr w:type="spellEnd"/>
            <w:r>
              <w:rPr>
                <w:rFonts w:ascii="Arial" w:eastAsia="Arial" w:hAnsi="Arial" w:cs="Arial"/>
                <w:b/>
                <w:sz w:val="20"/>
                <w:szCs w:val="20"/>
              </w:rPr>
              <w:t xml:space="preserve"> a </w:t>
            </w:r>
            <w:proofErr w:type="spellStart"/>
            <w:r>
              <w:rPr>
                <w:rFonts w:ascii="Arial" w:eastAsia="Arial" w:hAnsi="Arial" w:cs="Arial"/>
                <w:b/>
                <w:sz w:val="20"/>
                <w:szCs w:val="20"/>
              </w:rPr>
              <w:t>small</w:t>
            </w:r>
            <w:proofErr w:type="spellEnd"/>
            <w:r>
              <w:rPr>
                <w:rFonts w:ascii="Arial" w:eastAsia="Arial" w:hAnsi="Arial" w:cs="Arial"/>
                <w:b/>
                <w:sz w:val="20"/>
                <w:szCs w:val="20"/>
              </w:rPr>
              <w:t xml:space="preserve"> </w:t>
            </w:r>
            <w:proofErr w:type="spellStart"/>
            <w:r>
              <w:rPr>
                <w:rFonts w:ascii="Arial" w:eastAsia="Arial" w:hAnsi="Arial" w:cs="Arial"/>
                <w:b/>
                <w:sz w:val="20"/>
                <w:szCs w:val="20"/>
              </w:rPr>
              <w:t>extent</w:t>
            </w:r>
            <w:proofErr w:type="spellEnd"/>
          </w:p>
        </w:tc>
        <w:tc>
          <w:tcPr>
            <w:tcW w:w="1276" w:type="dxa"/>
          </w:tcPr>
          <w:p w:rsidR="003033D6" w:rsidRDefault="008F2B15">
            <w:pPr>
              <w:spacing w:after="200" w:line="276" w:lineRule="auto"/>
              <w:jc w:val="center"/>
              <w:rPr>
                <w:rFonts w:ascii="Arial" w:eastAsia="Arial" w:hAnsi="Arial" w:cs="Arial"/>
                <w:b/>
                <w:sz w:val="20"/>
                <w:szCs w:val="20"/>
              </w:rPr>
            </w:pPr>
            <w:proofErr w:type="spellStart"/>
            <w:r>
              <w:rPr>
                <w:rFonts w:ascii="Arial" w:eastAsia="Arial" w:hAnsi="Arial" w:cs="Arial"/>
                <w:b/>
                <w:sz w:val="20"/>
                <w:szCs w:val="20"/>
              </w:rPr>
              <w:t>To</w:t>
            </w:r>
            <w:proofErr w:type="spellEnd"/>
            <w:r>
              <w:rPr>
                <w:rFonts w:ascii="Arial" w:eastAsia="Arial" w:hAnsi="Arial" w:cs="Arial"/>
                <w:b/>
                <w:sz w:val="20"/>
                <w:szCs w:val="20"/>
              </w:rPr>
              <w:t xml:space="preserve"> a </w:t>
            </w:r>
            <w:proofErr w:type="spellStart"/>
            <w:r>
              <w:rPr>
                <w:rFonts w:ascii="Arial" w:eastAsia="Arial" w:hAnsi="Arial" w:cs="Arial"/>
                <w:b/>
                <w:sz w:val="20"/>
                <w:szCs w:val="20"/>
              </w:rPr>
              <w:t>large</w:t>
            </w:r>
            <w:proofErr w:type="spellEnd"/>
            <w:r>
              <w:rPr>
                <w:rFonts w:ascii="Arial" w:eastAsia="Arial" w:hAnsi="Arial" w:cs="Arial"/>
                <w:b/>
                <w:sz w:val="20"/>
                <w:szCs w:val="20"/>
              </w:rPr>
              <w:t xml:space="preserve"> </w:t>
            </w:r>
            <w:proofErr w:type="spellStart"/>
            <w:r>
              <w:rPr>
                <w:rFonts w:ascii="Arial" w:eastAsia="Arial" w:hAnsi="Arial" w:cs="Arial"/>
                <w:b/>
                <w:sz w:val="20"/>
                <w:szCs w:val="20"/>
              </w:rPr>
              <w:t>extent</w:t>
            </w:r>
            <w:proofErr w:type="spellEnd"/>
          </w:p>
        </w:tc>
        <w:tc>
          <w:tcPr>
            <w:tcW w:w="1276" w:type="dxa"/>
          </w:tcPr>
          <w:p w:rsidR="003033D6" w:rsidRPr="007E245F" w:rsidRDefault="008F2B15">
            <w:pPr>
              <w:spacing w:after="200" w:line="276" w:lineRule="auto"/>
              <w:jc w:val="center"/>
              <w:rPr>
                <w:rFonts w:ascii="Arial" w:eastAsia="Arial" w:hAnsi="Arial" w:cs="Arial"/>
                <w:b/>
                <w:sz w:val="20"/>
                <w:szCs w:val="20"/>
                <w:lang w:val="en-US"/>
              </w:rPr>
            </w:pPr>
            <w:r w:rsidRPr="007E245F">
              <w:rPr>
                <w:rFonts w:ascii="Arial" w:eastAsia="Arial" w:hAnsi="Arial" w:cs="Arial"/>
                <w:b/>
                <w:sz w:val="20"/>
                <w:szCs w:val="20"/>
                <w:lang w:val="en-US"/>
              </w:rPr>
              <w:t>To a very large extent</w:t>
            </w:r>
          </w:p>
        </w:tc>
      </w:tr>
      <w:tr w:rsidR="003033D6">
        <w:tc>
          <w:tcPr>
            <w:tcW w:w="4786" w:type="dxa"/>
          </w:tcPr>
          <w:p w:rsidR="003033D6" w:rsidRPr="007E245F" w:rsidRDefault="008F2B15">
            <w:pPr>
              <w:tabs>
                <w:tab w:val="left" w:pos="284"/>
              </w:tabs>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Needs of a target group</w:t>
            </w:r>
          </w:p>
        </w:tc>
        <w:tc>
          <w:tcPr>
            <w:tcW w:w="1275"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0 %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9 %</w:t>
            </w:r>
          </w:p>
        </w:tc>
        <w:tc>
          <w:tcPr>
            <w:tcW w:w="1276"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51 %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40 %</w:t>
            </w:r>
          </w:p>
        </w:tc>
      </w:tr>
      <w:tr w:rsidR="003033D6">
        <w:tc>
          <w:tcPr>
            <w:tcW w:w="4786" w:type="dxa"/>
          </w:tcPr>
          <w:p w:rsidR="003033D6" w:rsidRDefault="008F2B15">
            <w:pPr>
              <w:tabs>
                <w:tab w:val="left" w:pos="284"/>
              </w:tabs>
              <w:spacing w:after="200" w:line="276" w:lineRule="auto"/>
              <w:rPr>
                <w:rFonts w:ascii="Arial" w:eastAsia="Arial" w:hAnsi="Arial" w:cs="Arial"/>
                <w:sz w:val="20"/>
                <w:szCs w:val="20"/>
              </w:rPr>
            </w:pPr>
            <w:proofErr w:type="spellStart"/>
            <w:r>
              <w:rPr>
                <w:rFonts w:ascii="Arial" w:eastAsia="Arial" w:hAnsi="Arial" w:cs="Arial"/>
                <w:sz w:val="20"/>
                <w:szCs w:val="20"/>
                <w:highlight w:val="white"/>
              </w:rPr>
              <w:t>The</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organization's</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strategy</w:t>
            </w:r>
            <w:proofErr w:type="spellEnd"/>
          </w:p>
        </w:tc>
        <w:tc>
          <w:tcPr>
            <w:tcW w:w="1275"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9 %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44 %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b/>
                <w:sz w:val="20"/>
                <w:szCs w:val="20"/>
              </w:rPr>
              <w:t xml:space="preserve">45 </w:t>
            </w:r>
            <w:r>
              <w:rPr>
                <w:rFonts w:ascii="Arial" w:eastAsia="Arial" w:hAnsi="Arial" w:cs="Arial"/>
                <w:sz w:val="20"/>
                <w:szCs w:val="20"/>
              </w:rPr>
              <w:t>%</w:t>
            </w:r>
          </w:p>
        </w:tc>
      </w:tr>
      <w:tr w:rsidR="003033D6">
        <w:tc>
          <w:tcPr>
            <w:tcW w:w="4786" w:type="dxa"/>
          </w:tcPr>
          <w:p w:rsidR="003033D6" w:rsidRDefault="008F2B15">
            <w:pPr>
              <w:tabs>
                <w:tab w:val="left" w:pos="284"/>
              </w:tabs>
              <w:spacing w:after="200" w:line="276" w:lineRule="auto"/>
              <w:rPr>
                <w:rFonts w:ascii="Arial" w:eastAsia="Arial" w:hAnsi="Arial" w:cs="Arial"/>
                <w:sz w:val="20"/>
                <w:szCs w:val="20"/>
              </w:rPr>
            </w:pPr>
            <w:proofErr w:type="spellStart"/>
            <w:r>
              <w:rPr>
                <w:rFonts w:ascii="Arial" w:eastAsia="Arial" w:hAnsi="Arial" w:cs="Arial"/>
                <w:sz w:val="20"/>
                <w:szCs w:val="20"/>
                <w:highlight w:val="white"/>
              </w:rPr>
              <w:t>Priorities</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for</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donors</w:t>
            </w:r>
            <w:proofErr w:type="spellEnd"/>
            <w:r>
              <w:rPr>
                <w:rFonts w:ascii="Arial" w:eastAsia="Arial" w:hAnsi="Arial" w:cs="Arial"/>
                <w:sz w:val="20"/>
                <w:szCs w:val="20"/>
                <w:highlight w:val="white"/>
              </w:rPr>
              <w:t>/</w:t>
            </w:r>
            <w:proofErr w:type="spellStart"/>
            <w:r>
              <w:rPr>
                <w:rFonts w:ascii="Arial" w:eastAsia="Arial" w:hAnsi="Arial" w:cs="Arial"/>
                <w:sz w:val="20"/>
                <w:szCs w:val="20"/>
                <w:highlight w:val="white"/>
              </w:rPr>
              <w:t>sponsors</w:t>
            </w:r>
            <w:proofErr w:type="spellEnd"/>
          </w:p>
        </w:tc>
        <w:tc>
          <w:tcPr>
            <w:tcW w:w="1275"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13 %</w:t>
            </w:r>
          </w:p>
        </w:tc>
        <w:tc>
          <w:tcPr>
            <w:tcW w:w="1276"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57 %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25 %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4 %</w:t>
            </w:r>
          </w:p>
        </w:tc>
      </w:tr>
      <w:tr w:rsidR="003033D6">
        <w:tc>
          <w:tcPr>
            <w:tcW w:w="4786" w:type="dxa"/>
          </w:tcPr>
          <w:p w:rsidR="003033D6" w:rsidRPr="007E245F" w:rsidRDefault="008F2B15">
            <w:pPr>
              <w:tabs>
                <w:tab w:val="left" w:pos="284"/>
              </w:tabs>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Strategies developed by a group of organizations, a coalition, or an umbrella structure</w:t>
            </w:r>
          </w:p>
        </w:tc>
        <w:tc>
          <w:tcPr>
            <w:tcW w:w="1275"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28 %</w:t>
            </w:r>
          </w:p>
        </w:tc>
        <w:tc>
          <w:tcPr>
            <w:tcW w:w="1276"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49 %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23 %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0 %</w:t>
            </w:r>
          </w:p>
        </w:tc>
      </w:tr>
      <w:tr w:rsidR="003033D6">
        <w:tc>
          <w:tcPr>
            <w:tcW w:w="4786"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Strategies developed by state bodies of Belarus</w:t>
            </w:r>
          </w:p>
        </w:tc>
        <w:tc>
          <w:tcPr>
            <w:tcW w:w="1275"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77 %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20 %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0 %</w:t>
            </w:r>
          </w:p>
        </w:tc>
      </w:tr>
      <w:tr w:rsidR="003033D6">
        <w:tc>
          <w:tcPr>
            <w:tcW w:w="4786"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Strategies adopted at international level</w:t>
            </w:r>
          </w:p>
        </w:tc>
        <w:tc>
          <w:tcPr>
            <w:tcW w:w="1275"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37 %</w:t>
            </w:r>
          </w:p>
        </w:tc>
        <w:tc>
          <w:tcPr>
            <w:tcW w:w="1276"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39 %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19 %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5 %</w:t>
            </w:r>
          </w:p>
        </w:tc>
      </w:tr>
      <w:tr w:rsidR="003033D6">
        <w:tc>
          <w:tcPr>
            <w:tcW w:w="4786"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"Windows of opportunity" that open up as a result of the government or other stakeholder policies</w:t>
            </w:r>
          </w:p>
        </w:tc>
        <w:tc>
          <w:tcPr>
            <w:tcW w:w="1275"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19 %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25 %</w:t>
            </w:r>
          </w:p>
        </w:tc>
        <w:tc>
          <w:tcPr>
            <w:tcW w:w="1276"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39 %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8 %</w:t>
            </w:r>
          </w:p>
        </w:tc>
      </w:tr>
    </w:tbl>
    <w:p w:rsidR="00E00B85" w:rsidRPr="00E00B85" w:rsidRDefault="00E00B85" w:rsidP="00E00B85">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sidRPr="007E245F">
        <w:rPr>
          <w:rFonts w:ascii="Arial" w:eastAsia="Arial" w:hAnsi="Arial" w:cs="Arial"/>
          <w:b/>
          <w:lang w:val="en-US"/>
        </w:rPr>
        <w:t>5.</w:t>
      </w:r>
      <w:r w:rsidRPr="00E00B85">
        <w:rPr>
          <w:rFonts w:ascii="Arial" w:eastAsia="Arial" w:hAnsi="Arial" w:cs="Arial"/>
          <w:b/>
          <w:lang w:val="en-US"/>
        </w:rPr>
        <w:t>3</w:t>
      </w:r>
      <w:r w:rsidRPr="0051361E">
        <w:rPr>
          <w:rFonts w:ascii="Arial" w:eastAsia="Arial" w:hAnsi="Arial" w:cs="Arial"/>
          <w:b/>
          <w:lang w:val="en-US"/>
        </w:rPr>
        <w:t>.</w:t>
      </w:r>
      <w:r w:rsidRPr="007E245F">
        <w:rPr>
          <w:rFonts w:ascii="Arial" w:eastAsia="Arial" w:hAnsi="Arial" w:cs="Arial"/>
          <w:b/>
          <w:lang w:val="en-US"/>
        </w:rPr>
        <w:t xml:space="preserve"> Prospects for CSO Activities for the Next Two or Three</w:t>
      </w:r>
      <w:r w:rsidRPr="00E00B85">
        <w:rPr>
          <w:rFonts w:ascii="Arial" w:eastAsia="Arial" w:hAnsi="Arial" w:cs="Arial"/>
          <w:b/>
          <w:lang w:val="en-US"/>
        </w:rPr>
        <w:t xml:space="preserve"> </w:t>
      </w:r>
      <w:r w:rsidRPr="007E245F">
        <w:rPr>
          <w:rFonts w:ascii="Arial" w:eastAsia="Arial" w:hAnsi="Arial" w:cs="Arial"/>
          <w:b/>
          <w:lang w:val="en-US"/>
        </w:rPr>
        <w:t>Years</w:t>
      </w:r>
    </w:p>
    <w:p w:rsidR="00E00B85" w:rsidRDefault="00E00B85">
      <w:pPr>
        <w:spacing w:after="200" w:line="276" w:lineRule="auto"/>
        <w:jc w:val="both"/>
        <w:rPr>
          <w:rFonts w:ascii="Arial" w:eastAsia="Arial" w:hAnsi="Arial" w:cs="Arial"/>
          <w:lang w:val="en-US"/>
        </w:rPr>
      </w:pPr>
      <w:r w:rsidRPr="00E00B85">
        <w:rPr>
          <w:rFonts w:ascii="Arial" w:eastAsia="Arial" w:hAnsi="Arial" w:cs="Arial"/>
          <w:noProof/>
        </w:rPr>
        <w:drawing>
          <wp:inline distT="0" distB="0" distL="0" distR="0">
            <wp:extent cx="5939790" cy="3341132"/>
            <wp:effectExtent l="0" t="0" r="3810" b="0"/>
            <wp:docPr id="33" name="Рисунок 33" descr="C:\Users\Ольга\Documents\Белль\Lawtrend research EN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льга\Documents\Белль\Lawtrend research ENG\2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Default="008F2B15">
      <w:pPr>
        <w:spacing w:after="200" w:line="276" w:lineRule="auto"/>
        <w:jc w:val="both"/>
        <w:rPr>
          <w:rFonts w:ascii="Arial" w:eastAsia="Arial" w:hAnsi="Arial" w:cs="Arial"/>
          <w:lang w:val="en-US"/>
        </w:rPr>
      </w:pPr>
      <w:proofErr w:type="gramStart"/>
      <w:r w:rsidRPr="007E245F">
        <w:rPr>
          <w:rFonts w:ascii="Arial" w:eastAsia="Arial" w:hAnsi="Arial" w:cs="Arial"/>
          <w:lang w:val="en-US"/>
        </w:rPr>
        <w:t>70%</w:t>
      </w:r>
      <w:proofErr w:type="gramEnd"/>
      <w:r w:rsidRPr="007E245F">
        <w:rPr>
          <w:rFonts w:ascii="Arial" w:eastAsia="Arial" w:hAnsi="Arial" w:cs="Arial"/>
          <w:lang w:val="en-US"/>
        </w:rPr>
        <w:t xml:space="preserve"> of the CSOs state that they will actively continue their activities for the benefit of Belarus, 43% will follow a "project" approach: to carry out activities if resources are available, 22% will refocus on working with target groups of the countries of relocation, and 10% will stop their activities. At the same time, 23% of the CSOs are confident that their access to funding will increase in the next 2-3 years, while 18% of ones believe that their access to funding will decrease. 11% of the CSOs held that they </w:t>
      </w:r>
      <w:proofErr w:type="gramStart"/>
      <w:r w:rsidRPr="007E245F">
        <w:rPr>
          <w:rFonts w:ascii="Arial" w:eastAsia="Arial" w:hAnsi="Arial" w:cs="Arial"/>
          <w:lang w:val="en-US"/>
        </w:rPr>
        <w:t>will</w:t>
      </w:r>
      <w:proofErr w:type="gramEnd"/>
      <w:r w:rsidRPr="007E245F">
        <w:rPr>
          <w:rFonts w:ascii="Arial" w:eastAsia="Arial" w:hAnsi="Arial" w:cs="Arial"/>
          <w:lang w:val="en-US"/>
        </w:rPr>
        <w:t xml:space="preserve"> return to Belarus </w:t>
      </w:r>
      <w:r w:rsidRPr="007E245F">
        <w:rPr>
          <w:rFonts w:ascii="Arial" w:eastAsia="Arial" w:hAnsi="Arial" w:cs="Arial"/>
          <w:lang w:val="en-US"/>
        </w:rPr>
        <w:lastRenderedPageBreak/>
        <w:t>in the next 2-3 years. Only 1% of the CSOs say that they will arrange effective work with the Belarusian government in the next 2-3 years.</w:t>
      </w:r>
    </w:p>
    <w:p w:rsidR="00E00B85" w:rsidRDefault="00E00B85" w:rsidP="00E00B85">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sidRPr="007E245F">
        <w:rPr>
          <w:rFonts w:ascii="Arial" w:eastAsia="Arial" w:hAnsi="Arial" w:cs="Arial"/>
          <w:b/>
          <w:lang w:val="en-US"/>
        </w:rPr>
        <w:t>5.</w:t>
      </w:r>
      <w:r w:rsidRPr="00E00B85">
        <w:rPr>
          <w:rFonts w:ascii="Arial" w:eastAsia="Arial" w:hAnsi="Arial" w:cs="Arial"/>
          <w:b/>
          <w:lang w:val="en-US"/>
        </w:rPr>
        <w:t>4</w:t>
      </w:r>
      <w:r w:rsidRPr="0051361E">
        <w:rPr>
          <w:rFonts w:ascii="Arial" w:eastAsia="Arial" w:hAnsi="Arial" w:cs="Arial"/>
          <w:b/>
          <w:lang w:val="en-US"/>
        </w:rPr>
        <w:t>.</w:t>
      </w:r>
      <w:r w:rsidRPr="007E245F">
        <w:rPr>
          <w:rFonts w:ascii="Arial" w:eastAsia="Arial" w:hAnsi="Arial" w:cs="Arial"/>
          <w:b/>
          <w:lang w:val="en-US"/>
        </w:rPr>
        <w:t xml:space="preserve"> Key Factors Affecting CSOs in the Next Year</w:t>
      </w:r>
    </w:p>
    <w:p w:rsidR="003033D6" w:rsidRPr="007E245F"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The factors that, according to CSOs, will have the greatest impact on their development in the next year </w:t>
      </w:r>
      <w:proofErr w:type="gramStart"/>
      <w:r w:rsidRPr="007E245F">
        <w:rPr>
          <w:rFonts w:ascii="Arial" w:eastAsia="Arial" w:hAnsi="Arial" w:cs="Arial"/>
          <w:lang w:val="en-US"/>
        </w:rPr>
        <w:t>can be classified</w:t>
      </w:r>
      <w:proofErr w:type="gramEnd"/>
      <w:r w:rsidRPr="007E245F">
        <w:rPr>
          <w:rFonts w:ascii="Arial" w:eastAsia="Arial" w:hAnsi="Arial" w:cs="Arial"/>
          <w:lang w:val="en-US"/>
        </w:rPr>
        <w:t xml:space="preserve"> into several areas: </w:t>
      </w:r>
    </w:p>
    <w:tbl>
      <w:tblPr>
        <w:tblStyle w:val="aff0"/>
        <w:tblW w:w="9344" w:type="dxa"/>
        <w:tblInd w:w="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2547"/>
        <w:gridCol w:w="6797"/>
      </w:tblGrid>
      <w:tr w:rsidR="003033D6" w:rsidRPr="00A33E10">
        <w:tc>
          <w:tcPr>
            <w:tcW w:w="254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General</w:t>
            </w:r>
            <w:proofErr w:type="spellEnd"/>
            <w:r>
              <w:rPr>
                <w:rFonts w:ascii="Arial" w:eastAsia="Arial" w:hAnsi="Arial" w:cs="Arial"/>
                <w:sz w:val="20"/>
                <w:szCs w:val="20"/>
              </w:rPr>
              <w:t xml:space="preserve"> </w:t>
            </w:r>
            <w:proofErr w:type="spellStart"/>
            <w:r>
              <w:rPr>
                <w:rFonts w:ascii="Arial" w:eastAsia="Arial" w:hAnsi="Arial" w:cs="Arial"/>
                <w:sz w:val="20"/>
                <w:szCs w:val="20"/>
              </w:rPr>
              <w:t>situation</w:t>
            </w:r>
            <w:proofErr w:type="spellEnd"/>
            <w:r>
              <w:rPr>
                <w:rFonts w:ascii="Arial" w:eastAsia="Arial" w:hAnsi="Arial" w:cs="Arial"/>
                <w:sz w:val="20"/>
                <w:szCs w:val="20"/>
              </w:rPr>
              <w:t xml:space="preserve"> </w:t>
            </w:r>
            <w:proofErr w:type="spellStart"/>
            <w:r>
              <w:rPr>
                <w:rFonts w:ascii="Arial" w:eastAsia="Arial" w:hAnsi="Arial" w:cs="Arial"/>
                <w:sz w:val="20"/>
                <w:szCs w:val="20"/>
              </w:rPr>
              <w:t>in</w:t>
            </w:r>
            <w:proofErr w:type="spellEnd"/>
            <w:r>
              <w:rPr>
                <w:rFonts w:ascii="Arial" w:eastAsia="Arial" w:hAnsi="Arial" w:cs="Arial"/>
                <w:sz w:val="20"/>
                <w:szCs w:val="20"/>
              </w:rPr>
              <w:t xml:space="preserve"> </w:t>
            </w:r>
            <w:proofErr w:type="spellStart"/>
            <w:r>
              <w:rPr>
                <w:rFonts w:ascii="Arial" w:eastAsia="Arial" w:hAnsi="Arial" w:cs="Arial"/>
                <w:sz w:val="20"/>
                <w:szCs w:val="20"/>
              </w:rPr>
              <w:t>Belarus</w:t>
            </w:r>
            <w:proofErr w:type="spellEnd"/>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Uncertainty of the situation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Participation/non-participation of the Belarusian state in the war on the side of Russia</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Level of reprisals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Transformation of the political situation in Belarus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Digital ‘Iron Curtain’ separating Belarusians from the rest of the world</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Security</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Presence of political prisoners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Open/closed borders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Level of solidarization in the society</w:t>
            </w:r>
          </w:p>
        </w:tc>
      </w:tr>
      <w:tr w:rsidR="003033D6" w:rsidRPr="00A33E10">
        <w:tc>
          <w:tcPr>
            <w:tcW w:w="25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Situation in Belarus with respect to CSOs</w:t>
            </w:r>
          </w:p>
        </w:tc>
        <w:tc>
          <w:tcPr>
            <w:tcW w:w="6797" w:type="dxa"/>
          </w:tcPr>
          <w:p w:rsidR="003033D6" w:rsidRPr="007E245F" w:rsidRDefault="008F2B15">
            <w:pPr>
              <w:spacing w:after="200" w:line="276" w:lineRule="auto"/>
              <w:jc w:val="both"/>
              <w:rPr>
                <w:rFonts w:ascii="Arial" w:eastAsia="Arial" w:hAnsi="Arial" w:cs="Arial"/>
                <w:sz w:val="20"/>
                <w:szCs w:val="20"/>
                <w:lang w:val="en-US"/>
              </w:rPr>
            </w:pPr>
            <w:proofErr w:type="spellStart"/>
            <w:r w:rsidRPr="007E245F">
              <w:rPr>
                <w:rFonts w:ascii="Arial" w:eastAsia="Arial" w:hAnsi="Arial" w:cs="Arial"/>
                <w:sz w:val="20"/>
                <w:szCs w:val="20"/>
                <w:lang w:val="en-US"/>
              </w:rPr>
              <w:t>Recognising</w:t>
            </w:r>
            <w:proofErr w:type="spellEnd"/>
            <w:r w:rsidRPr="007E245F">
              <w:rPr>
                <w:rFonts w:ascii="Arial" w:eastAsia="Arial" w:hAnsi="Arial" w:cs="Arial"/>
                <w:sz w:val="20"/>
                <w:szCs w:val="20"/>
                <w:lang w:val="en-US"/>
              </w:rPr>
              <w:t xml:space="preserve"> CSOs as terrorist or extremist entities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Repression of CSOs and their activists, security</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Possibility to legalize their activities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safe forms of civic participation within the country</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Closing up CSOs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Depriving CSOs a legal status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Inability to cooperate with state authorities</w:t>
            </w:r>
          </w:p>
        </w:tc>
      </w:tr>
      <w:tr w:rsidR="003033D6" w:rsidRPr="00A33E10">
        <w:tc>
          <w:tcPr>
            <w:tcW w:w="254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Situation</w:t>
            </w:r>
            <w:proofErr w:type="spellEnd"/>
            <w:r>
              <w:rPr>
                <w:rFonts w:ascii="Arial" w:eastAsia="Arial" w:hAnsi="Arial" w:cs="Arial"/>
                <w:sz w:val="20"/>
                <w:szCs w:val="20"/>
              </w:rPr>
              <w:t xml:space="preserve"> </w:t>
            </w:r>
            <w:proofErr w:type="spellStart"/>
            <w:r>
              <w:rPr>
                <w:rFonts w:ascii="Arial" w:eastAsia="Arial" w:hAnsi="Arial" w:cs="Arial"/>
                <w:sz w:val="20"/>
                <w:szCs w:val="20"/>
              </w:rPr>
              <w:t>outside</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Belarus</w:t>
            </w:r>
            <w:proofErr w:type="spellEnd"/>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Geopolitical processes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Russia's war with Ukraine</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Safe situation in Georgia</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Security in the region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Changing policies and priorities of international organizations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Strengthening of Russian information influence</w:t>
            </w:r>
          </w:p>
        </w:tc>
      </w:tr>
      <w:tr w:rsidR="003033D6" w:rsidRPr="00A33E10">
        <w:tc>
          <w:tcPr>
            <w:tcW w:w="25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Challenges arising from CSO relocation</w:t>
            </w:r>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The fact of relocation</w:t>
            </w:r>
          </w:p>
          <w:p w:rsidR="003033D6" w:rsidRPr="007E245F" w:rsidRDefault="008F2B15">
            <w:pPr>
              <w:pBdr>
                <w:top w:val="nil"/>
                <w:left w:val="nil"/>
                <w:bottom w:val="nil"/>
                <w:right w:val="nil"/>
                <w:between w:val="nil"/>
              </w:pBd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Attitude to Belarusians by the authorities and society in the country of relocation</w:t>
            </w:r>
          </w:p>
          <w:p w:rsidR="003033D6" w:rsidRPr="007E245F" w:rsidRDefault="008F2B15">
            <w:pPr>
              <w:pBdr>
                <w:top w:val="nil"/>
                <w:left w:val="nil"/>
                <w:bottom w:val="nil"/>
                <w:right w:val="nil"/>
                <w:between w:val="nil"/>
              </w:pBdr>
              <w:spacing w:after="200" w:line="276" w:lineRule="auto"/>
              <w:jc w:val="both"/>
              <w:rPr>
                <w:rFonts w:ascii="Arial" w:eastAsia="Arial" w:hAnsi="Arial" w:cs="Arial"/>
                <w:sz w:val="20"/>
                <w:szCs w:val="20"/>
                <w:highlight w:val="yellow"/>
                <w:lang w:val="en-US"/>
              </w:rPr>
            </w:pPr>
            <w:r w:rsidRPr="007E245F">
              <w:rPr>
                <w:rFonts w:ascii="Arial" w:eastAsia="Arial" w:hAnsi="Arial" w:cs="Arial"/>
                <w:sz w:val="20"/>
                <w:szCs w:val="20"/>
                <w:lang w:val="en-US"/>
              </w:rPr>
              <w:lastRenderedPageBreak/>
              <w:t>Changed legislation in Poland where the organization is registered in relation to Belarus and Belarusians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Possibility of getting involved in programs, including regional and international ones, aimed at target groups in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Opportunity to legalize activities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Further restrictions on work with target groups inside the country</w:t>
            </w:r>
          </w:p>
        </w:tc>
      </w:tr>
      <w:tr w:rsidR="003033D6" w:rsidRPr="00A33E10">
        <w:tc>
          <w:tcPr>
            <w:tcW w:w="25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lastRenderedPageBreak/>
              <w:t>Certain factors affecting the activities of CSOs regardless of location</w:t>
            </w:r>
          </w:p>
          <w:p w:rsidR="003033D6" w:rsidRPr="007E245F" w:rsidRDefault="003033D6">
            <w:pPr>
              <w:spacing w:after="200" w:line="276" w:lineRule="auto"/>
              <w:jc w:val="both"/>
              <w:rPr>
                <w:rFonts w:ascii="Arial" w:eastAsia="Arial" w:hAnsi="Arial" w:cs="Arial"/>
                <w:sz w:val="20"/>
                <w:szCs w:val="20"/>
                <w:lang w:val="en-US"/>
              </w:rPr>
            </w:pPr>
          </w:p>
          <w:p w:rsidR="003033D6" w:rsidRPr="007E245F" w:rsidRDefault="003033D6">
            <w:pPr>
              <w:spacing w:after="200" w:line="276" w:lineRule="auto"/>
              <w:jc w:val="both"/>
              <w:rPr>
                <w:rFonts w:ascii="Arial" w:eastAsia="Arial" w:hAnsi="Arial" w:cs="Arial"/>
                <w:sz w:val="20"/>
                <w:szCs w:val="20"/>
                <w:lang w:val="en-US"/>
              </w:rPr>
            </w:pPr>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Financial (un)sustainability, lack of donor funding, seeking funds to work and to implement programs and projects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Monopolization of funding by some actors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Burnout, frustration/stress/psychological problems of the team, physical health of team members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Activity of programs and funds in relation to Belarus, decrease in financing and attention to the Belarusian agenda of international partners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Successful retention of old staff, difficulties in recruitment of new team members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Change of needs and requests of target groups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Necessity of strategic planning according to the changing situation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Need to monetize products and increase expertise</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Search of organizations and initiatives to collaborate with, collaboration with umbrella structures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Being of members and personnel in various countries</w:t>
            </w:r>
          </w:p>
        </w:tc>
      </w:tr>
    </w:tbl>
    <w:p w:rsidR="003033D6" w:rsidRDefault="003033D6">
      <w:pPr>
        <w:pBdr>
          <w:top w:val="nil"/>
          <w:left w:val="nil"/>
          <w:bottom w:val="nil"/>
          <w:right w:val="nil"/>
          <w:between w:val="nil"/>
        </w:pBdr>
        <w:spacing w:after="200" w:line="276" w:lineRule="auto"/>
        <w:jc w:val="both"/>
        <w:rPr>
          <w:rFonts w:ascii="Arial" w:eastAsia="Arial" w:hAnsi="Arial" w:cs="Arial"/>
          <w:b/>
          <w:color w:val="000000"/>
          <w:lang w:val="en-US"/>
        </w:rPr>
      </w:pPr>
    </w:p>
    <w:p w:rsidR="00260270" w:rsidRPr="00260270" w:rsidRDefault="00260270" w:rsidP="00260270">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GB"/>
        </w:rPr>
      </w:pPr>
      <w:r w:rsidRPr="007E245F">
        <w:rPr>
          <w:rFonts w:ascii="Arial" w:eastAsia="Arial" w:hAnsi="Arial" w:cs="Arial"/>
          <w:b/>
          <w:lang w:val="en-US"/>
        </w:rPr>
        <w:t>5.</w:t>
      </w:r>
      <w:r>
        <w:rPr>
          <w:rFonts w:ascii="Arial" w:eastAsia="Arial" w:hAnsi="Arial" w:cs="Arial"/>
          <w:b/>
          <w:lang w:val="en-US"/>
        </w:rPr>
        <w:t>5</w:t>
      </w:r>
      <w:r w:rsidRPr="0051361E">
        <w:rPr>
          <w:rFonts w:ascii="Arial" w:eastAsia="Arial" w:hAnsi="Arial" w:cs="Arial"/>
          <w:b/>
          <w:lang w:val="en-US"/>
        </w:rPr>
        <w:t>.</w:t>
      </w:r>
      <w:r w:rsidRPr="007E245F">
        <w:rPr>
          <w:rFonts w:ascii="Arial" w:eastAsia="Arial" w:hAnsi="Arial" w:cs="Arial"/>
          <w:b/>
          <w:lang w:val="en-US"/>
        </w:rPr>
        <w:t xml:space="preserve"> Key Factors Affecting CSOs in the Next Three Year</w:t>
      </w:r>
      <w:r>
        <w:rPr>
          <w:rFonts w:ascii="Arial" w:eastAsia="Arial" w:hAnsi="Arial" w:cs="Arial"/>
          <w:b/>
          <w:lang w:val="en-GB"/>
        </w:rPr>
        <w:t>s</w:t>
      </w:r>
    </w:p>
    <w:p w:rsidR="003033D6" w:rsidRPr="007E245F"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The factors that the CSOs believe to have the greatest impact on their developing in the next three years </w:t>
      </w:r>
      <w:proofErr w:type="gramStart"/>
      <w:r w:rsidRPr="007E245F">
        <w:rPr>
          <w:rFonts w:ascii="Arial" w:eastAsia="Arial" w:hAnsi="Arial" w:cs="Arial"/>
          <w:lang w:val="en-US"/>
        </w:rPr>
        <w:t>can also be conveniently classified</w:t>
      </w:r>
      <w:proofErr w:type="gramEnd"/>
      <w:r w:rsidRPr="007E245F">
        <w:rPr>
          <w:rFonts w:ascii="Arial" w:eastAsia="Arial" w:hAnsi="Arial" w:cs="Arial"/>
          <w:lang w:val="en-US"/>
        </w:rPr>
        <w:t xml:space="preserve"> into several areas:</w:t>
      </w:r>
    </w:p>
    <w:tbl>
      <w:tblPr>
        <w:tblStyle w:val="aff1"/>
        <w:tblW w:w="9344" w:type="dxa"/>
        <w:tblInd w:w="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2547"/>
        <w:gridCol w:w="6797"/>
      </w:tblGrid>
      <w:tr w:rsidR="003033D6" w:rsidRPr="00A33E10">
        <w:tc>
          <w:tcPr>
            <w:tcW w:w="254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General</w:t>
            </w:r>
            <w:proofErr w:type="spellEnd"/>
            <w:r>
              <w:rPr>
                <w:rFonts w:ascii="Arial" w:eastAsia="Arial" w:hAnsi="Arial" w:cs="Arial"/>
                <w:sz w:val="20"/>
                <w:szCs w:val="20"/>
              </w:rPr>
              <w:t xml:space="preserve"> </w:t>
            </w:r>
            <w:proofErr w:type="spellStart"/>
            <w:r>
              <w:rPr>
                <w:rFonts w:ascii="Arial" w:eastAsia="Arial" w:hAnsi="Arial" w:cs="Arial"/>
                <w:sz w:val="20"/>
                <w:szCs w:val="20"/>
              </w:rPr>
              <w:t>situation</w:t>
            </w:r>
            <w:proofErr w:type="spellEnd"/>
            <w:r>
              <w:rPr>
                <w:rFonts w:ascii="Arial" w:eastAsia="Arial" w:hAnsi="Arial" w:cs="Arial"/>
                <w:sz w:val="20"/>
                <w:szCs w:val="20"/>
              </w:rPr>
              <w:t xml:space="preserve"> </w:t>
            </w:r>
            <w:proofErr w:type="spellStart"/>
            <w:r>
              <w:rPr>
                <w:rFonts w:ascii="Arial" w:eastAsia="Arial" w:hAnsi="Arial" w:cs="Arial"/>
                <w:sz w:val="20"/>
                <w:szCs w:val="20"/>
              </w:rPr>
              <w:t>in</w:t>
            </w:r>
            <w:proofErr w:type="spellEnd"/>
            <w:r>
              <w:rPr>
                <w:rFonts w:ascii="Arial" w:eastAsia="Arial" w:hAnsi="Arial" w:cs="Arial"/>
                <w:sz w:val="20"/>
                <w:szCs w:val="20"/>
              </w:rPr>
              <w:t xml:space="preserve"> </w:t>
            </w:r>
            <w:proofErr w:type="spellStart"/>
            <w:r>
              <w:rPr>
                <w:rFonts w:ascii="Arial" w:eastAsia="Arial" w:hAnsi="Arial" w:cs="Arial"/>
                <w:sz w:val="20"/>
                <w:szCs w:val="20"/>
              </w:rPr>
              <w:t>Belarus</w:t>
            </w:r>
            <w:proofErr w:type="spellEnd"/>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Possibility/impossibility to return to Belarus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Extension/decline of the Belarusian regime</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Potential complete loss of the independence and sovereignty by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Presence of political prisoners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Level of making common cause in the society</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Closed/open borders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Formation of New Belarus, creation of the conditions and opportunities for CSOs to work there</w:t>
            </w:r>
          </w:p>
        </w:tc>
      </w:tr>
      <w:tr w:rsidR="003033D6">
        <w:tc>
          <w:tcPr>
            <w:tcW w:w="2547"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lastRenderedPageBreak/>
              <w:t>Situation</w:t>
            </w:r>
            <w:proofErr w:type="spellEnd"/>
            <w:r>
              <w:rPr>
                <w:rFonts w:ascii="Arial" w:eastAsia="Arial" w:hAnsi="Arial" w:cs="Arial"/>
                <w:sz w:val="20"/>
                <w:szCs w:val="20"/>
              </w:rPr>
              <w:t xml:space="preserve"> </w:t>
            </w:r>
            <w:proofErr w:type="spellStart"/>
            <w:r>
              <w:rPr>
                <w:rFonts w:ascii="Arial" w:eastAsia="Arial" w:hAnsi="Arial" w:cs="Arial"/>
                <w:sz w:val="20"/>
                <w:szCs w:val="20"/>
              </w:rPr>
              <w:t>outside</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Belarus</w:t>
            </w:r>
            <w:proofErr w:type="spellEnd"/>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Results of the war in Ukraine</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Changes in the world, the situation in the region, including migration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Aggression on the part of Russia against European states, including Belarus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interest in Belarus at the international level</w:t>
            </w:r>
          </w:p>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Sectional</w:t>
            </w:r>
            <w:proofErr w:type="spellEnd"/>
            <w:r>
              <w:rPr>
                <w:rFonts w:ascii="Arial" w:eastAsia="Arial" w:hAnsi="Arial" w:cs="Arial"/>
                <w:sz w:val="20"/>
                <w:szCs w:val="20"/>
              </w:rPr>
              <w:t xml:space="preserve"> </w:t>
            </w:r>
            <w:proofErr w:type="spellStart"/>
            <w:r>
              <w:rPr>
                <w:rFonts w:ascii="Arial" w:eastAsia="Arial" w:hAnsi="Arial" w:cs="Arial"/>
                <w:sz w:val="20"/>
                <w:szCs w:val="20"/>
              </w:rPr>
              <w:t>policy</w:t>
            </w:r>
            <w:proofErr w:type="spellEnd"/>
            <w:r>
              <w:rPr>
                <w:rFonts w:ascii="Arial" w:eastAsia="Arial" w:hAnsi="Arial" w:cs="Arial"/>
                <w:sz w:val="20"/>
                <w:szCs w:val="20"/>
              </w:rPr>
              <w:t xml:space="preserve"> </w:t>
            </w:r>
            <w:proofErr w:type="spellStart"/>
            <w:r>
              <w:rPr>
                <w:rFonts w:ascii="Arial" w:eastAsia="Arial" w:hAnsi="Arial" w:cs="Arial"/>
                <w:sz w:val="20"/>
                <w:szCs w:val="20"/>
              </w:rPr>
              <w:t>towards</w:t>
            </w:r>
            <w:proofErr w:type="spellEnd"/>
            <w:r>
              <w:rPr>
                <w:rFonts w:ascii="Arial" w:eastAsia="Arial" w:hAnsi="Arial" w:cs="Arial"/>
                <w:sz w:val="20"/>
                <w:szCs w:val="20"/>
              </w:rPr>
              <w:t xml:space="preserve"> </w:t>
            </w:r>
            <w:proofErr w:type="spellStart"/>
            <w:r>
              <w:rPr>
                <w:rFonts w:ascii="Arial" w:eastAsia="Arial" w:hAnsi="Arial" w:cs="Arial"/>
                <w:sz w:val="20"/>
                <w:szCs w:val="20"/>
              </w:rPr>
              <w:t>Belarus</w:t>
            </w:r>
            <w:proofErr w:type="spellEnd"/>
          </w:p>
        </w:tc>
      </w:tr>
      <w:tr w:rsidR="003033D6" w:rsidRPr="00A33E10">
        <w:tc>
          <w:tcPr>
            <w:tcW w:w="25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Challenges arising from CSO relocation</w:t>
            </w:r>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Safe stay in the country of relocation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contacts between the leadership and activists abroad and those in Belarus, as well target groups in the country</w:t>
            </w:r>
          </w:p>
        </w:tc>
      </w:tr>
      <w:tr w:rsidR="003033D6" w:rsidRPr="00A33E10">
        <w:tc>
          <w:tcPr>
            <w:tcW w:w="254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Certain factors affecting the activities of CSOs regardless of location</w:t>
            </w:r>
          </w:p>
          <w:p w:rsidR="003033D6" w:rsidRPr="007E245F" w:rsidRDefault="003033D6">
            <w:pPr>
              <w:spacing w:after="200" w:line="276" w:lineRule="auto"/>
              <w:jc w:val="both"/>
              <w:rPr>
                <w:rFonts w:ascii="Arial" w:eastAsia="Arial" w:hAnsi="Arial" w:cs="Arial"/>
                <w:sz w:val="20"/>
                <w:szCs w:val="20"/>
                <w:lang w:val="en-US"/>
              </w:rPr>
            </w:pPr>
          </w:p>
        </w:tc>
        <w:tc>
          <w:tcPr>
            <w:tcW w:w="6797"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Financial (un)sustainability, lack of donor funding, seeking funds to implement programs and projects in this prospect, lack of long-term projects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Donor policies towards CSOs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Monopolization of funding by some actors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Motivated people who will stay with CSOs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Successful retention of valuable and competent staff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Shared vision for the organization development</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(Un)sustainability of the team, burnout, lack of a healthy team atmosphere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(Un)sustainability of the organization in difficult conditions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opportunities for professional growth in CSOs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Increasing the organizational capacity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Acquiring new knowledge and skills by team members, taking into account the changed situation and their roles in the team</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Construction of the best strategy for achieving the organization's goals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New trends in civic and political participation</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New demands and needs of target groups</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Opportunity ‘to approach the market’ of CSOs in other </w:t>
            </w:r>
            <w:proofErr w:type="spellStart"/>
            <w:r w:rsidRPr="007E245F">
              <w:rPr>
                <w:rFonts w:ascii="Arial" w:eastAsia="Arial" w:hAnsi="Arial" w:cs="Arial"/>
                <w:sz w:val="20"/>
                <w:szCs w:val="20"/>
                <w:lang w:val="en-US"/>
              </w:rPr>
              <w:t>EaP</w:t>
            </w:r>
            <w:proofErr w:type="spellEnd"/>
            <w:r w:rsidRPr="007E245F">
              <w:rPr>
                <w:rFonts w:ascii="Arial" w:eastAsia="Arial" w:hAnsi="Arial" w:cs="Arial"/>
                <w:sz w:val="20"/>
                <w:szCs w:val="20"/>
                <w:lang w:val="en-US"/>
              </w:rPr>
              <w:t xml:space="preserve"> countries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Minimal impact on the target groups and the overall situation in the country</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 xml:space="preserve">Dependence on political process (when if there is no change in this perspective, the CSO will cease its activities) </w:t>
            </w:r>
          </w:p>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lang w:val="en-US"/>
              </w:rPr>
              <w:t>Lack of understanding of the role the organization's specific activities play in the development of civil society and introduction of democratic values by international actors</w:t>
            </w:r>
          </w:p>
        </w:tc>
      </w:tr>
    </w:tbl>
    <w:p w:rsidR="00260270" w:rsidRPr="00260270" w:rsidRDefault="00260270" w:rsidP="00260270">
      <w:pPr>
        <w:pBdr>
          <w:top w:val="single" w:sz="18" w:space="0" w:color="F1C232"/>
          <w:left w:val="single" w:sz="18" w:space="0" w:color="F1C232"/>
          <w:bottom w:val="single" w:sz="18" w:space="0" w:color="F1C232"/>
          <w:right w:val="single" w:sz="18" w:space="0" w:color="F1C232"/>
        </w:pBdr>
        <w:spacing w:before="360" w:after="200" w:line="276" w:lineRule="auto"/>
        <w:rPr>
          <w:rFonts w:ascii="Arial" w:eastAsia="Arial" w:hAnsi="Arial" w:cs="Arial"/>
          <w:lang w:val="en-GB"/>
        </w:rPr>
      </w:pPr>
      <w:r w:rsidRPr="007E245F">
        <w:rPr>
          <w:rFonts w:ascii="Arial" w:eastAsia="Arial" w:hAnsi="Arial" w:cs="Arial"/>
          <w:b/>
          <w:lang w:val="en-US"/>
        </w:rPr>
        <w:lastRenderedPageBreak/>
        <w:t>5.</w:t>
      </w:r>
      <w:r>
        <w:rPr>
          <w:rFonts w:ascii="Arial" w:eastAsia="Arial" w:hAnsi="Arial" w:cs="Arial"/>
          <w:b/>
          <w:lang w:val="en-US"/>
        </w:rPr>
        <w:t>6</w:t>
      </w:r>
      <w:r w:rsidRPr="0051361E">
        <w:rPr>
          <w:rFonts w:ascii="Arial" w:eastAsia="Arial" w:hAnsi="Arial" w:cs="Arial"/>
          <w:b/>
          <w:lang w:val="en-US"/>
        </w:rPr>
        <w:t>.</w:t>
      </w:r>
      <w:r w:rsidRPr="007E245F">
        <w:rPr>
          <w:rFonts w:ascii="Arial" w:eastAsia="Arial" w:hAnsi="Arial" w:cs="Arial"/>
          <w:b/>
          <w:lang w:val="en-US"/>
        </w:rPr>
        <w:t xml:space="preserve"> The Level of CSO Interaction with Belarusian and International Actors in the Next Three Year</w:t>
      </w:r>
      <w:r>
        <w:rPr>
          <w:rFonts w:ascii="Arial" w:eastAsia="Arial" w:hAnsi="Arial" w:cs="Arial"/>
          <w:b/>
          <w:lang w:val="en-GB"/>
        </w:rPr>
        <w:t>s</w:t>
      </w:r>
    </w:p>
    <w:p w:rsidR="003033D6" w:rsidRPr="007E245F" w:rsidRDefault="008F2B15">
      <w:pPr>
        <w:spacing w:after="200" w:line="276" w:lineRule="auto"/>
        <w:jc w:val="both"/>
        <w:rPr>
          <w:rFonts w:ascii="Arial" w:eastAsia="Arial" w:hAnsi="Arial" w:cs="Arial"/>
          <w:lang w:val="en-US"/>
        </w:rPr>
      </w:pPr>
      <w:r w:rsidRPr="007E245F">
        <w:rPr>
          <w:rFonts w:ascii="Arial" w:eastAsia="Arial" w:hAnsi="Arial" w:cs="Arial"/>
          <w:lang w:val="en-US"/>
        </w:rPr>
        <w:t xml:space="preserve">The CSOs participating in the survey </w:t>
      </w:r>
      <w:proofErr w:type="gramStart"/>
      <w:r w:rsidRPr="007E245F">
        <w:rPr>
          <w:rFonts w:ascii="Arial" w:eastAsia="Arial" w:hAnsi="Arial" w:cs="Arial"/>
          <w:lang w:val="en-US"/>
        </w:rPr>
        <w:t>were asked</w:t>
      </w:r>
      <w:proofErr w:type="gramEnd"/>
      <w:r w:rsidRPr="007E245F">
        <w:rPr>
          <w:rFonts w:ascii="Arial" w:eastAsia="Arial" w:hAnsi="Arial" w:cs="Arial"/>
          <w:lang w:val="en-US"/>
        </w:rPr>
        <w:t xml:space="preserve"> to outline their expectations for cooperation and interaction with various actors - national and local authorities, state-run and independent media outlets, donors, political parties and opposition structures, international institutions, and other actors - in the next three years. </w:t>
      </w:r>
    </w:p>
    <w:tbl>
      <w:tblPr>
        <w:tblStyle w:val="aff2"/>
        <w:tblW w:w="9351" w:type="dxa"/>
        <w:tblInd w:w="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2972"/>
        <w:gridCol w:w="2126"/>
        <w:gridCol w:w="2127"/>
        <w:gridCol w:w="2126"/>
      </w:tblGrid>
      <w:tr w:rsidR="003033D6">
        <w:tc>
          <w:tcPr>
            <w:tcW w:w="2972" w:type="dxa"/>
          </w:tcPr>
          <w:p w:rsidR="003033D6" w:rsidRDefault="008F2B15">
            <w:pPr>
              <w:spacing w:after="200" w:line="276" w:lineRule="auto"/>
              <w:jc w:val="both"/>
              <w:rPr>
                <w:rFonts w:ascii="Arial" w:eastAsia="Arial" w:hAnsi="Arial" w:cs="Arial"/>
                <w:b/>
                <w:sz w:val="20"/>
                <w:szCs w:val="20"/>
              </w:rPr>
            </w:pPr>
            <w:proofErr w:type="spellStart"/>
            <w:r>
              <w:rPr>
                <w:rFonts w:ascii="Arial" w:eastAsia="Arial" w:hAnsi="Arial" w:cs="Arial"/>
                <w:b/>
                <w:sz w:val="20"/>
                <w:szCs w:val="20"/>
              </w:rPr>
              <w:t>Interacting</w:t>
            </w:r>
            <w:proofErr w:type="spellEnd"/>
            <w:r>
              <w:rPr>
                <w:rFonts w:ascii="Arial" w:eastAsia="Arial" w:hAnsi="Arial" w:cs="Arial"/>
                <w:b/>
                <w:sz w:val="20"/>
                <w:szCs w:val="20"/>
              </w:rPr>
              <w:t xml:space="preserve"> </w:t>
            </w:r>
            <w:proofErr w:type="spellStart"/>
            <w:r>
              <w:rPr>
                <w:rFonts w:ascii="Arial" w:eastAsia="Arial" w:hAnsi="Arial" w:cs="Arial"/>
                <w:b/>
                <w:sz w:val="20"/>
                <w:szCs w:val="20"/>
              </w:rPr>
              <w:t>entity</w:t>
            </w:r>
            <w:proofErr w:type="spellEnd"/>
          </w:p>
        </w:tc>
        <w:tc>
          <w:tcPr>
            <w:tcW w:w="2126" w:type="dxa"/>
          </w:tcPr>
          <w:p w:rsidR="003033D6" w:rsidRDefault="008F2B15">
            <w:pPr>
              <w:spacing w:after="200" w:line="276" w:lineRule="auto"/>
              <w:jc w:val="both"/>
              <w:rPr>
                <w:rFonts w:ascii="Arial" w:eastAsia="Arial" w:hAnsi="Arial" w:cs="Arial"/>
                <w:b/>
                <w:sz w:val="20"/>
                <w:szCs w:val="20"/>
              </w:rPr>
            </w:pPr>
            <w:proofErr w:type="spellStart"/>
            <w:r>
              <w:rPr>
                <w:rFonts w:ascii="Arial" w:eastAsia="Arial" w:hAnsi="Arial" w:cs="Arial"/>
                <w:b/>
                <w:sz w:val="20"/>
                <w:szCs w:val="20"/>
              </w:rPr>
              <w:t>Relationship</w:t>
            </w:r>
            <w:proofErr w:type="spellEnd"/>
            <w:r>
              <w:rPr>
                <w:rFonts w:ascii="Arial" w:eastAsia="Arial" w:hAnsi="Arial" w:cs="Arial"/>
                <w:b/>
                <w:sz w:val="20"/>
                <w:szCs w:val="20"/>
              </w:rPr>
              <w:t xml:space="preserve"> </w:t>
            </w:r>
            <w:proofErr w:type="spellStart"/>
            <w:r>
              <w:rPr>
                <w:rFonts w:ascii="Arial" w:eastAsia="Arial" w:hAnsi="Arial" w:cs="Arial"/>
                <w:b/>
                <w:sz w:val="20"/>
                <w:szCs w:val="20"/>
              </w:rPr>
              <w:t>will</w:t>
            </w:r>
            <w:proofErr w:type="spellEnd"/>
            <w:r>
              <w:rPr>
                <w:rFonts w:ascii="Arial" w:eastAsia="Arial" w:hAnsi="Arial" w:cs="Arial"/>
                <w:b/>
                <w:sz w:val="20"/>
                <w:szCs w:val="20"/>
              </w:rPr>
              <w:t xml:space="preserve"> </w:t>
            </w:r>
            <w:proofErr w:type="spellStart"/>
            <w:r>
              <w:rPr>
                <w:rFonts w:ascii="Arial" w:eastAsia="Arial" w:hAnsi="Arial" w:cs="Arial"/>
                <w:b/>
                <w:sz w:val="20"/>
                <w:szCs w:val="20"/>
              </w:rPr>
              <w:t>deteriorate</w:t>
            </w:r>
            <w:proofErr w:type="spellEnd"/>
          </w:p>
        </w:tc>
        <w:tc>
          <w:tcPr>
            <w:tcW w:w="2127" w:type="dxa"/>
          </w:tcPr>
          <w:p w:rsidR="003033D6" w:rsidRPr="007E245F" w:rsidRDefault="008F2B15">
            <w:pPr>
              <w:spacing w:after="200" w:line="276" w:lineRule="auto"/>
              <w:jc w:val="both"/>
              <w:rPr>
                <w:rFonts w:ascii="Arial" w:eastAsia="Arial" w:hAnsi="Arial" w:cs="Arial"/>
                <w:b/>
                <w:sz w:val="20"/>
                <w:szCs w:val="20"/>
                <w:lang w:val="en-US"/>
              </w:rPr>
            </w:pPr>
            <w:r w:rsidRPr="007E245F">
              <w:rPr>
                <w:rFonts w:ascii="Arial" w:eastAsia="Arial" w:hAnsi="Arial" w:cs="Arial"/>
                <w:b/>
                <w:sz w:val="20"/>
                <w:szCs w:val="20"/>
                <w:lang w:val="en-US"/>
              </w:rPr>
              <w:t>Relationship will remain the same</w:t>
            </w:r>
          </w:p>
        </w:tc>
        <w:tc>
          <w:tcPr>
            <w:tcW w:w="2126" w:type="dxa"/>
          </w:tcPr>
          <w:p w:rsidR="003033D6" w:rsidRDefault="008F2B15">
            <w:pPr>
              <w:spacing w:after="200" w:line="276" w:lineRule="auto"/>
              <w:jc w:val="both"/>
              <w:rPr>
                <w:rFonts w:ascii="Arial" w:eastAsia="Arial" w:hAnsi="Arial" w:cs="Arial"/>
                <w:b/>
                <w:sz w:val="20"/>
                <w:szCs w:val="20"/>
              </w:rPr>
            </w:pPr>
            <w:proofErr w:type="spellStart"/>
            <w:r>
              <w:rPr>
                <w:rFonts w:ascii="Arial" w:eastAsia="Arial" w:hAnsi="Arial" w:cs="Arial"/>
                <w:b/>
                <w:sz w:val="20"/>
                <w:szCs w:val="20"/>
              </w:rPr>
              <w:t>Relationship</w:t>
            </w:r>
            <w:proofErr w:type="spellEnd"/>
            <w:r>
              <w:rPr>
                <w:rFonts w:ascii="Arial" w:eastAsia="Arial" w:hAnsi="Arial" w:cs="Arial"/>
                <w:b/>
                <w:sz w:val="20"/>
                <w:szCs w:val="20"/>
              </w:rPr>
              <w:t xml:space="preserve"> </w:t>
            </w:r>
            <w:proofErr w:type="spellStart"/>
            <w:r>
              <w:rPr>
                <w:rFonts w:ascii="Arial" w:eastAsia="Arial" w:hAnsi="Arial" w:cs="Arial"/>
                <w:b/>
                <w:sz w:val="20"/>
                <w:szCs w:val="20"/>
              </w:rPr>
              <w:t>will</w:t>
            </w:r>
            <w:proofErr w:type="spellEnd"/>
            <w:r>
              <w:rPr>
                <w:rFonts w:ascii="Arial" w:eastAsia="Arial" w:hAnsi="Arial" w:cs="Arial"/>
                <w:b/>
                <w:sz w:val="20"/>
                <w:szCs w:val="20"/>
              </w:rPr>
              <w:t xml:space="preserve"> </w:t>
            </w:r>
            <w:proofErr w:type="spellStart"/>
            <w:r>
              <w:rPr>
                <w:rFonts w:ascii="Arial" w:eastAsia="Arial" w:hAnsi="Arial" w:cs="Arial"/>
                <w:b/>
                <w:sz w:val="20"/>
                <w:szCs w:val="20"/>
              </w:rPr>
              <w:t>improve</w:t>
            </w:r>
            <w:proofErr w:type="spellEnd"/>
          </w:p>
        </w:tc>
      </w:tr>
      <w:tr w:rsidR="003033D6">
        <w:tc>
          <w:tcPr>
            <w:tcW w:w="2972"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highlight w:val="white"/>
              </w:rPr>
              <w:t>Central</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authorities</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of</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Belarus</w:t>
            </w:r>
            <w:proofErr w:type="spellEnd"/>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43 %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53 %</w:t>
            </w:r>
          </w:p>
        </w:tc>
        <w:tc>
          <w:tcPr>
            <w:tcW w:w="2126"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5 %</w:t>
            </w:r>
          </w:p>
        </w:tc>
      </w:tr>
      <w:tr w:rsidR="003033D6">
        <w:tc>
          <w:tcPr>
            <w:tcW w:w="2972"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Local authorities of Belarus (local governments, administrations, local councils)</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38 %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50 %</w:t>
            </w:r>
          </w:p>
        </w:tc>
        <w:tc>
          <w:tcPr>
            <w:tcW w:w="2126" w:type="dxa"/>
          </w:tcPr>
          <w:p w:rsidR="003033D6" w:rsidRDefault="008F2B15">
            <w:pPr>
              <w:spacing w:after="200" w:line="276" w:lineRule="auto"/>
              <w:rPr>
                <w:rFonts w:ascii="Arial" w:eastAsia="Arial" w:hAnsi="Arial" w:cs="Arial"/>
                <w:sz w:val="20"/>
                <w:szCs w:val="20"/>
              </w:rPr>
            </w:pPr>
            <w:r>
              <w:rPr>
                <w:rFonts w:ascii="Arial" w:eastAsia="Arial" w:hAnsi="Arial" w:cs="Arial"/>
                <w:sz w:val="20"/>
                <w:szCs w:val="20"/>
              </w:rPr>
              <w:t>13 %</w:t>
            </w:r>
          </w:p>
        </w:tc>
      </w:tr>
      <w:tr w:rsidR="003033D6">
        <w:tc>
          <w:tcPr>
            <w:tcW w:w="2972"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Belarusian</w:t>
            </w:r>
            <w:proofErr w:type="spellEnd"/>
            <w:r>
              <w:rPr>
                <w:rFonts w:ascii="Arial" w:eastAsia="Arial" w:hAnsi="Arial" w:cs="Arial"/>
                <w:sz w:val="20"/>
                <w:szCs w:val="20"/>
              </w:rPr>
              <w:t xml:space="preserve"> </w:t>
            </w:r>
            <w:proofErr w:type="spellStart"/>
            <w:r>
              <w:rPr>
                <w:rFonts w:ascii="Arial" w:eastAsia="Arial" w:hAnsi="Arial" w:cs="Arial"/>
                <w:sz w:val="20"/>
                <w:szCs w:val="20"/>
              </w:rPr>
              <w:t>opposition</w:t>
            </w:r>
            <w:proofErr w:type="spellEnd"/>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66 %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24 %</w:t>
            </w:r>
          </w:p>
        </w:tc>
      </w:tr>
      <w:tr w:rsidR="003033D6">
        <w:tc>
          <w:tcPr>
            <w:tcW w:w="2972"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Donors supporting democratization and development of civil society</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5 %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56 %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39 %</w:t>
            </w:r>
          </w:p>
        </w:tc>
      </w:tr>
      <w:tr w:rsidR="003033D6">
        <w:tc>
          <w:tcPr>
            <w:tcW w:w="2972"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The UN as a whole and UN agencies (ILO, UNESCO, WHO, Human Rights Council)</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8 %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79 %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14 %</w:t>
            </w:r>
          </w:p>
        </w:tc>
      </w:tr>
      <w:tr w:rsidR="003033D6">
        <w:tc>
          <w:tcPr>
            <w:tcW w:w="2972"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The UN Office in Belarus</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81 %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6 %</w:t>
            </w:r>
          </w:p>
        </w:tc>
      </w:tr>
      <w:tr w:rsidR="003033D6">
        <w:tc>
          <w:tcPr>
            <w:tcW w:w="2972"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Council</w:t>
            </w:r>
            <w:proofErr w:type="spellEnd"/>
            <w:r>
              <w:rPr>
                <w:rFonts w:ascii="Arial" w:eastAsia="Arial" w:hAnsi="Arial" w:cs="Arial"/>
                <w:sz w:val="20"/>
                <w:szCs w:val="20"/>
              </w:rPr>
              <w:t xml:space="preserve"> </w:t>
            </w:r>
            <w:proofErr w:type="spellStart"/>
            <w:r>
              <w:rPr>
                <w:rFonts w:ascii="Arial" w:eastAsia="Arial" w:hAnsi="Arial" w:cs="Arial"/>
                <w:sz w:val="20"/>
                <w:szCs w:val="20"/>
              </w:rPr>
              <w:t>of</w:t>
            </w:r>
            <w:proofErr w:type="spellEnd"/>
            <w:r>
              <w:rPr>
                <w:rFonts w:ascii="Arial" w:eastAsia="Arial" w:hAnsi="Arial" w:cs="Arial"/>
                <w:sz w:val="20"/>
                <w:szCs w:val="20"/>
              </w:rPr>
              <w:t xml:space="preserve"> </w:t>
            </w:r>
            <w:proofErr w:type="spellStart"/>
            <w:r>
              <w:rPr>
                <w:rFonts w:ascii="Arial" w:eastAsia="Arial" w:hAnsi="Arial" w:cs="Arial"/>
                <w:sz w:val="20"/>
                <w:szCs w:val="20"/>
              </w:rPr>
              <w:t>Europe</w:t>
            </w:r>
            <w:proofErr w:type="spellEnd"/>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42 %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70 %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26 %</w:t>
            </w:r>
          </w:p>
        </w:tc>
      </w:tr>
      <w:tr w:rsidR="003033D6">
        <w:tc>
          <w:tcPr>
            <w:tcW w:w="2972"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European</w:t>
            </w:r>
            <w:proofErr w:type="spellEnd"/>
            <w:r>
              <w:rPr>
                <w:rFonts w:ascii="Arial" w:eastAsia="Arial" w:hAnsi="Arial" w:cs="Arial"/>
                <w:sz w:val="20"/>
                <w:szCs w:val="20"/>
              </w:rPr>
              <w:t xml:space="preserve"> </w:t>
            </w:r>
            <w:proofErr w:type="spellStart"/>
            <w:r>
              <w:rPr>
                <w:rFonts w:ascii="Arial" w:eastAsia="Arial" w:hAnsi="Arial" w:cs="Arial"/>
                <w:sz w:val="20"/>
                <w:szCs w:val="20"/>
              </w:rPr>
              <w:t>Union</w:t>
            </w:r>
            <w:proofErr w:type="spellEnd"/>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58 %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34 %</w:t>
            </w:r>
          </w:p>
        </w:tc>
      </w:tr>
      <w:tr w:rsidR="003033D6">
        <w:tc>
          <w:tcPr>
            <w:tcW w:w="2972"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 xml:space="preserve">German foundations (Adenauer, </w:t>
            </w:r>
            <w:proofErr w:type="spellStart"/>
            <w:r w:rsidRPr="007E245F">
              <w:rPr>
                <w:rFonts w:ascii="Arial" w:eastAsia="Arial" w:hAnsi="Arial" w:cs="Arial"/>
                <w:sz w:val="20"/>
                <w:szCs w:val="20"/>
                <w:highlight w:val="white"/>
                <w:lang w:val="en-US"/>
              </w:rPr>
              <w:t>Böll</w:t>
            </w:r>
            <w:proofErr w:type="spellEnd"/>
            <w:r w:rsidRPr="007E245F">
              <w:rPr>
                <w:rFonts w:ascii="Arial" w:eastAsia="Arial" w:hAnsi="Arial" w:cs="Arial"/>
                <w:sz w:val="20"/>
                <w:szCs w:val="20"/>
                <w:highlight w:val="white"/>
                <w:lang w:val="en-US"/>
              </w:rPr>
              <w:t xml:space="preserve">, Ebert, Luxemburg, </w:t>
            </w:r>
            <w:proofErr w:type="spellStart"/>
            <w:r w:rsidRPr="007E245F">
              <w:rPr>
                <w:rFonts w:ascii="Arial" w:eastAsia="Arial" w:hAnsi="Arial" w:cs="Arial"/>
                <w:sz w:val="20"/>
                <w:szCs w:val="20"/>
                <w:highlight w:val="white"/>
                <w:lang w:val="en-US"/>
              </w:rPr>
              <w:t>Naumann</w:t>
            </w:r>
            <w:proofErr w:type="spellEnd"/>
            <w:r w:rsidRPr="007E245F">
              <w:rPr>
                <w:rFonts w:ascii="Arial" w:eastAsia="Arial" w:hAnsi="Arial" w:cs="Arial"/>
                <w:sz w:val="20"/>
                <w:szCs w:val="20"/>
                <w:highlight w:val="white"/>
                <w:lang w:val="en-US"/>
              </w:rPr>
              <w:t>, Erasmus, Seidel, etc.)</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51 %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39 %</w:t>
            </w:r>
          </w:p>
        </w:tc>
      </w:tr>
      <w:tr w:rsidR="003033D6">
        <w:tc>
          <w:tcPr>
            <w:tcW w:w="2972"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 xml:space="preserve">US </w:t>
            </w:r>
            <w:proofErr w:type="spellStart"/>
            <w:r>
              <w:rPr>
                <w:rFonts w:ascii="Arial" w:eastAsia="Arial" w:hAnsi="Arial" w:cs="Arial"/>
                <w:sz w:val="20"/>
                <w:szCs w:val="20"/>
              </w:rPr>
              <w:t>foundations</w:t>
            </w:r>
            <w:proofErr w:type="spellEnd"/>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9 %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50 %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41 %</w:t>
            </w:r>
          </w:p>
        </w:tc>
      </w:tr>
      <w:tr w:rsidR="003033D6">
        <w:tc>
          <w:tcPr>
            <w:tcW w:w="2972"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Belarusian business in general (private commercial enterprises and entrepreneurs)</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13 %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69 %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19 %</w:t>
            </w:r>
          </w:p>
        </w:tc>
      </w:tr>
      <w:tr w:rsidR="003033D6">
        <w:tc>
          <w:tcPr>
            <w:tcW w:w="2972" w:type="dxa"/>
          </w:tcPr>
          <w:p w:rsidR="003033D6" w:rsidRDefault="008F2B15">
            <w:pPr>
              <w:spacing w:after="200" w:line="276" w:lineRule="auto"/>
              <w:jc w:val="both"/>
              <w:rPr>
                <w:rFonts w:ascii="Arial" w:eastAsia="Arial" w:hAnsi="Arial" w:cs="Arial"/>
                <w:sz w:val="20"/>
                <w:szCs w:val="20"/>
              </w:rPr>
            </w:pPr>
            <w:proofErr w:type="spellStart"/>
            <w:r>
              <w:rPr>
                <w:rFonts w:ascii="Arial" w:eastAsia="Arial" w:hAnsi="Arial" w:cs="Arial"/>
                <w:sz w:val="20"/>
                <w:szCs w:val="20"/>
                <w:highlight w:val="white"/>
              </w:rPr>
              <w:t>Belarusian</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state</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budgetary</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organizations</w:t>
            </w:r>
            <w:proofErr w:type="spellEnd"/>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26 %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71 %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3 %</w:t>
            </w:r>
          </w:p>
        </w:tc>
      </w:tr>
      <w:tr w:rsidR="003033D6">
        <w:tc>
          <w:tcPr>
            <w:tcW w:w="2972" w:type="dxa"/>
          </w:tcPr>
          <w:p w:rsidR="003033D6" w:rsidRPr="007E245F" w:rsidRDefault="008F2B15">
            <w:pPr>
              <w:spacing w:after="200" w:line="276" w:lineRule="auto"/>
              <w:jc w:val="both"/>
              <w:rPr>
                <w:rFonts w:ascii="Arial" w:eastAsia="Arial" w:hAnsi="Arial" w:cs="Arial"/>
                <w:sz w:val="20"/>
                <w:szCs w:val="20"/>
                <w:lang w:val="en-US"/>
              </w:rPr>
            </w:pPr>
            <w:r w:rsidRPr="007E245F">
              <w:rPr>
                <w:rFonts w:ascii="Arial" w:eastAsia="Arial" w:hAnsi="Arial" w:cs="Arial"/>
                <w:sz w:val="20"/>
                <w:szCs w:val="20"/>
                <w:highlight w:val="white"/>
                <w:lang w:val="en-US"/>
              </w:rPr>
              <w:t>Belarusian educational institutions of different levels</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31 %</w:t>
            </w:r>
          </w:p>
        </w:tc>
        <w:tc>
          <w:tcPr>
            <w:tcW w:w="2127"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59 %</w:t>
            </w:r>
          </w:p>
        </w:tc>
        <w:tc>
          <w:tcPr>
            <w:tcW w:w="2126" w:type="dxa"/>
          </w:tcPr>
          <w:p w:rsidR="003033D6" w:rsidRDefault="008F2B15">
            <w:pPr>
              <w:spacing w:after="200" w:line="276" w:lineRule="auto"/>
              <w:jc w:val="both"/>
              <w:rPr>
                <w:rFonts w:ascii="Arial" w:eastAsia="Arial" w:hAnsi="Arial" w:cs="Arial"/>
                <w:sz w:val="20"/>
                <w:szCs w:val="20"/>
              </w:rPr>
            </w:pPr>
            <w:r>
              <w:rPr>
                <w:rFonts w:ascii="Arial" w:eastAsia="Arial" w:hAnsi="Arial" w:cs="Arial"/>
                <w:sz w:val="20"/>
                <w:szCs w:val="20"/>
              </w:rPr>
              <w:t>10 %</w:t>
            </w:r>
          </w:p>
        </w:tc>
      </w:tr>
    </w:tbl>
    <w:p w:rsidR="003033D6" w:rsidRDefault="003033D6">
      <w:pPr>
        <w:spacing w:after="200" w:line="276" w:lineRule="auto"/>
        <w:jc w:val="both"/>
        <w:rPr>
          <w:rFonts w:ascii="Arial" w:eastAsia="Arial" w:hAnsi="Arial" w:cs="Arial"/>
        </w:rPr>
      </w:pPr>
    </w:p>
    <w:p w:rsidR="00260270" w:rsidRPr="007E245F" w:rsidRDefault="00260270" w:rsidP="00260270">
      <w:pPr>
        <w:spacing w:after="200" w:line="276" w:lineRule="auto"/>
        <w:jc w:val="both"/>
        <w:rPr>
          <w:rFonts w:ascii="Arial" w:eastAsia="Arial" w:hAnsi="Arial" w:cs="Arial"/>
          <w:lang w:val="en-US"/>
        </w:rPr>
      </w:pPr>
      <w:r w:rsidRPr="00260270">
        <w:rPr>
          <w:rFonts w:ascii="Arial" w:eastAsia="Arial" w:hAnsi="Arial" w:cs="Arial"/>
          <w:noProof/>
        </w:rPr>
        <w:lastRenderedPageBreak/>
        <w:drawing>
          <wp:inline distT="0" distB="0" distL="0" distR="0" wp14:anchorId="41D84D33" wp14:editId="22166CE1">
            <wp:extent cx="5939790" cy="3341132"/>
            <wp:effectExtent l="0" t="0" r="3810" b="0"/>
            <wp:docPr id="36" name="Рисунок 36" descr="C:\Users\Ольга\Documents\Белль\Lawtrend research EN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льга\Documents\Белль\Lawtrend research ENG\1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260270" w:rsidRDefault="00260270">
      <w:pPr>
        <w:spacing w:after="200" w:line="276" w:lineRule="auto"/>
        <w:jc w:val="both"/>
        <w:rPr>
          <w:rFonts w:ascii="Arial" w:eastAsia="Arial" w:hAnsi="Arial" w:cs="Arial"/>
        </w:rPr>
      </w:pPr>
    </w:p>
    <w:p w:rsidR="007C53C8" w:rsidRPr="00260270" w:rsidRDefault="007C53C8" w:rsidP="007C53C8">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GB"/>
        </w:rPr>
      </w:pPr>
      <w:r w:rsidRPr="007E245F">
        <w:rPr>
          <w:rFonts w:ascii="Arial" w:eastAsia="Arial" w:hAnsi="Arial" w:cs="Arial"/>
          <w:b/>
          <w:lang w:val="en-US"/>
        </w:rPr>
        <w:t>5.</w:t>
      </w:r>
      <w:r>
        <w:rPr>
          <w:rFonts w:ascii="Arial" w:eastAsia="Arial" w:hAnsi="Arial" w:cs="Arial"/>
          <w:b/>
          <w:lang w:val="en-US"/>
        </w:rPr>
        <w:t>7</w:t>
      </w:r>
      <w:r w:rsidRPr="0051361E">
        <w:rPr>
          <w:rFonts w:ascii="Arial" w:eastAsia="Arial" w:hAnsi="Arial" w:cs="Arial"/>
          <w:b/>
          <w:lang w:val="en-US"/>
        </w:rPr>
        <w:t>.</w:t>
      </w:r>
      <w:r w:rsidRPr="007E245F">
        <w:rPr>
          <w:rFonts w:ascii="Arial" w:eastAsia="Arial" w:hAnsi="Arial" w:cs="Arial"/>
          <w:b/>
          <w:lang w:val="en-US"/>
        </w:rPr>
        <w:t xml:space="preserve"> Human Resources in CSOs in the Next Three Year</w:t>
      </w:r>
      <w:r>
        <w:rPr>
          <w:rFonts w:ascii="Arial" w:eastAsia="Arial" w:hAnsi="Arial" w:cs="Arial"/>
          <w:b/>
          <w:lang w:val="en-GB"/>
        </w:rPr>
        <w:t>s</w:t>
      </w:r>
    </w:p>
    <w:p w:rsidR="007C53C8" w:rsidRDefault="007C53C8">
      <w:pPr>
        <w:spacing w:before="120" w:after="200" w:line="276" w:lineRule="auto"/>
        <w:jc w:val="both"/>
        <w:rPr>
          <w:rFonts w:ascii="Arial" w:eastAsia="Arial" w:hAnsi="Arial" w:cs="Arial"/>
          <w:lang w:val="en-US"/>
        </w:rPr>
      </w:pPr>
      <w:r w:rsidRPr="007C53C8">
        <w:rPr>
          <w:rFonts w:ascii="Arial" w:eastAsia="Arial" w:hAnsi="Arial" w:cs="Arial"/>
          <w:noProof/>
        </w:rPr>
        <w:drawing>
          <wp:inline distT="0" distB="0" distL="0" distR="0">
            <wp:extent cx="5939790" cy="3341132"/>
            <wp:effectExtent l="0" t="0" r="3810" b="0"/>
            <wp:docPr id="37" name="Рисунок 37" descr="C:\Users\Ольга\Documents\Белль\Lawtrend research EN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Ольга\Documents\Белль\Lawtrend research ENG\1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Default="008F2B15">
      <w:pPr>
        <w:spacing w:before="120" w:after="200" w:line="276" w:lineRule="auto"/>
        <w:jc w:val="both"/>
        <w:rPr>
          <w:rFonts w:ascii="Arial" w:eastAsia="Arial" w:hAnsi="Arial" w:cs="Arial"/>
          <w:lang w:val="en-US"/>
        </w:rPr>
      </w:pPr>
      <w:proofErr w:type="gramStart"/>
      <w:r w:rsidRPr="007E245F">
        <w:rPr>
          <w:rFonts w:ascii="Arial" w:eastAsia="Arial" w:hAnsi="Arial" w:cs="Arial"/>
          <w:lang w:val="en-US"/>
        </w:rPr>
        <w:t>33% of the CSOs believe that, in the next three years, the number of members and others involved in their activities will increase, 35% choose the answer "It's hard to say - it may increase or decrease", 22% believe that the number of members and others involved in their activities will decrease, and only 10% believe that the number of members and others involved in their activities will remain the same.</w:t>
      </w:r>
      <w:proofErr w:type="gramEnd"/>
    </w:p>
    <w:p w:rsidR="007C53C8" w:rsidRPr="00260270" w:rsidRDefault="007C53C8" w:rsidP="007C53C8">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GB"/>
        </w:rPr>
      </w:pPr>
      <w:r>
        <w:rPr>
          <w:rFonts w:ascii="Arial" w:eastAsia="Arial" w:hAnsi="Arial" w:cs="Arial"/>
          <w:b/>
          <w:lang w:val="en-US"/>
        </w:rPr>
        <w:t>6</w:t>
      </w:r>
      <w:r w:rsidRPr="0051361E">
        <w:rPr>
          <w:rFonts w:ascii="Arial" w:eastAsia="Arial" w:hAnsi="Arial" w:cs="Arial"/>
          <w:b/>
          <w:lang w:val="en-US"/>
        </w:rPr>
        <w:t>.</w:t>
      </w:r>
      <w:r w:rsidRPr="007E245F">
        <w:rPr>
          <w:rFonts w:ascii="Arial" w:eastAsia="Arial" w:hAnsi="Arial" w:cs="Arial"/>
          <w:b/>
          <w:lang w:val="en-US"/>
        </w:rPr>
        <w:t xml:space="preserve"> Financial Activities of CSOs</w:t>
      </w:r>
    </w:p>
    <w:p w:rsidR="003033D6" w:rsidRDefault="003033D6">
      <w:pPr>
        <w:spacing w:before="120" w:after="200" w:line="276" w:lineRule="auto"/>
        <w:jc w:val="both"/>
        <w:rPr>
          <w:rFonts w:ascii="Arial" w:eastAsia="Arial" w:hAnsi="Arial" w:cs="Arial"/>
          <w:lang w:val="en-US"/>
        </w:rPr>
      </w:pPr>
    </w:p>
    <w:p w:rsidR="007C53C8" w:rsidRPr="00260270" w:rsidRDefault="007C53C8" w:rsidP="007C53C8">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GB"/>
        </w:rPr>
      </w:pPr>
      <w:r w:rsidRPr="007E245F">
        <w:rPr>
          <w:rFonts w:ascii="Arial" w:eastAsia="Arial" w:hAnsi="Arial" w:cs="Arial"/>
          <w:b/>
          <w:lang w:val="en-US"/>
        </w:rPr>
        <w:t>6.1. Fundraising Methods</w:t>
      </w:r>
    </w:p>
    <w:p w:rsidR="003033D6" w:rsidRPr="007E245F" w:rsidRDefault="008F2B15">
      <w:pPr>
        <w:spacing w:before="120" w:after="200" w:line="276" w:lineRule="auto"/>
        <w:jc w:val="both"/>
        <w:rPr>
          <w:rFonts w:ascii="Arial" w:eastAsia="Arial" w:hAnsi="Arial" w:cs="Arial"/>
          <w:lang w:val="en-US"/>
        </w:rPr>
      </w:pPr>
      <w:proofErr w:type="gramStart"/>
      <w:r w:rsidRPr="007E245F">
        <w:rPr>
          <w:rFonts w:ascii="Arial" w:eastAsia="Arial" w:hAnsi="Arial" w:cs="Arial"/>
          <w:lang w:val="en-US"/>
        </w:rPr>
        <w:t>48%</w:t>
      </w:r>
      <w:proofErr w:type="gramEnd"/>
      <w:r w:rsidRPr="007E245F">
        <w:rPr>
          <w:rFonts w:ascii="Arial" w:eastAsia="Arial" w:hAnsi="Arial" w:cs="Arial"/>
          <w:lang w:val="en-US"/>
        </w:rPr>
        <w:t xml:space="preserve"> of the CSOs indicate that their fundraising methods have not changed over the past two years, 32% indicate that they have changed their fundraising methods over the past two years, and another 20% of the CSOs have no answer to this question.</w:t>
      </w:r>
    </w:p>
    <w:p w:rsidR="003033D6" w:rsidRDefault="008F2B15">
      <w:pPr>
        <w:spacing w:before="120" w:after="200" w:line="276" w:lineRule="auto"/>
        <w:jc w:val="both"/>
        <w:rPr>
          <w:rFonts w:ascii="Arial" w:eastAsia="Arial" w:hAnsi="Arial" w:cs="Arial"/>
          <w:lang w:val="en-US"/>
        </w:rPr>
      </w:pPr>
      <w:proofErr w:type="gramStart"/>
      <w:r w:rsidRPr="007E245F">
        <w:rPr>
          <w:rFonts w:ascii="Arial" w:eastAsia="Arial" w:hAnsi="Arial" w:cs="Arial"/>
          <w:lang w:val="en-US"/>
        </w:rPr>
        <w:t>The situation varies among the CSOs with regard to changes in their fundraising methods: some CSOs say there is an increase in funding, including in connection with the relocation to safer jurisdictions; some CSOs, primarily those who participate in international technical assistance programs not engaging in independent fundraising, receive foreign grant aid with registration in the Department for Humanitarian Activities and stay in Belarus, emphasize that their funding has decreased.</w:t>
      </w:r>
      <w:proofErr w:type="gramEnd"/>
      <w:r w:rsidRPr="007E245F">
        <w:rPr>
          <w:rFonts w:ascii="Arial" w:eastAsia="Arial" w:hAnsi="Arial" w:cs="Arial"/>
          <w:lang w:val="en-US"/>
        </w:rPr>
        <w:t xml:space="preserve"> A number of the CSOs indicate the impossibility to obtain funds from foreign </w:t>
      </w:r>
      <w:proofErr w:type="gramStart"/>
      <w:r w:rsidRPr="007E245F">
        <w:rPr>
          <w:rFonts w:ascii="Arial" w:eastAsia="Arial" w:hAnsi="Arial" w:cs="Arial"/>
          <w:lang w:val="en-US"/>
        </w:rPr>
        <w:t>sources  within</w:t>
      </w:r>
      <w:proofErr w:type="gramEnd"/>
      <w:r w:rsidRPr="007E245F">
        <w:rPr>
          <w:rFonts w:ascii="Arial" w:eastAsia="Arial" w:hAnsi="Arial" w:cs="Arial"/>
          <w:lang w:val="en-US"/>
        </w:rPr>
        <w:t xml:space="preserve"> the country legally and to participate in the international technical assistance projects; as a result, some of them completely reject of foreign funding. It </w:t>
      </w:r>
      <w:proofErr w:type="gramStart"/>
      <w:r w:rsidRPr="007E245F">
        <w:rPr>
          <w:rFonts w:ascii="Arial" w:eastAsia="Arial" w:hAnsi="Arial" w:cs="Arial"/>
          <w:lang w:val="en-US"/>
        </w:rPr>
        <w:t>is also pointed out</w:t>
      </w:r>
      <w:proofErr w:type="gramEnd"/>
      <w:r w:rsidRPr="007E245F">
        <w:rPr>
          <w:rFonts w:ascii="Arial" w:eastAsia="Arial" w:hAnsi="Arial" w:cs="Arial"/>
          <w:lang w:val="en-US"/>
        </w:rPr>
        <w:t xml:space="preserve"> that domestic funding has decreased. The CSOs use, as new instruments for raising funds, international crowdfunding platforms, </w:t>
      </w:r>
      <w:proofErr w:type="spellStart"/>
      <w:r w:rsidRPr="007E245F">
        <w:rPr>
          <w:rFonts w:ascii="Arial" w:eastAsia="Arial" w:hAnsi="Arial" w:cs="Arial"/>
          <w:lang w:val="en-US"/>
        </w:rPr>
        <w:t>Patreon</w:t>
      </w:r>
      <w:proofErr w:type="spellEnd"/>
      <w:r w:rsidRPr="007E245F">
        <w:rPr>
          <w:rFonts w:ascii="Arial" w:eastAsia="Arial" w:hAnsi="Arial" w:cs="Arial"/>
          <w:lang w:val="en-US"/>
        </w:rPr>
        <w:t xml:space="preserve">, obtaining scholarships, and contracting on behalf of members of the organization to spend funds more flexibly and participate in projects of other organizations. It </w:t>
      </w:r>
      <w:proofErr w:type="gramStart"/>
      <w:r w:rsidRPr="007E245F">
        <w:rPr>
          <w:rFonts w:ascii="Arial" w:eastAsia="Arial" w:hAnsi="Arial" w:cs="Arial"/>
          <w:lang w:val="en-US"/>
        </w:rPr>
        <w:t>was also noted</w:t>
      </w:r>
      <w:proofErr w:type="gramEnd"/>
      <w:r w:rsidRPr="007E245F">
        <w:rPr>
          <w:rFonts w:ascii="Arial" w:eastAsia="Arial" w:hAnsi="Arial" w:cs="Arial"/>
          <w:lang w:val="en-US"/>
        </w:rPr>
        <w:t xml:space="preserve"> that there is competition for resources allocated for Belarus, including by Western foundations, the information on the ongoing competitions by donors is closed, and donors usually work with the structures familiar to them.</w:t>
      </w:r>
    </w:p>
    <w:p w:rsidR="007C53C8" w:rsidRDefault="007C53C8">
      <w:pPr>
        <w:spacing w:before="120" w:after="200" w:line="276" w:lineRule="auto"/>
        <w:jc w:val="both"/>
        <w:rPr>
          <w:rFonts w:ascii="Arial" w:eastAsia="Arial" w:hAnsi="Arial" w:cs="Arial"/>
          <w:lang w:val="en-US"/>
        </w:rPr>
      </w:pPr>
      <w:r w:rsidRPr="007C53C8">
        <w:rPr>
          <w:rFonts w:ascii="Arial" w:eastAsia="Arial" w:hAnsi="Arial" w:cs="Arial"/>
          <w:noProof/>
        </w:rPr>
        <w:drawing>
          <wp:inline distT="0" distB="0" distL="0" distR="0">
            <wp:extent cx="5939790" cy="3341132"/>
            <wp:effectExtent l="0" t="0" r="3810" b="0"/>
            <wp:docPr id="39" name="Рисунок 39" descr="C:\Users\Ольга\Documents\Белль\Lawtrend research EN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Ольга\Documents\Белль\Lawtrend research ENG\2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7C53C8" w:rsidRPr="007C53C8" w:rsidRDefault="007C53C8" w:rsidP="007C53C8">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sidRPr="007E245F">
        <w:rPr>
          <w:rFonts w:ascii="Arial" w:eastAsia="Arial" w:hAnsi="Arial" w:cs="Arial"/>
          <w:b/>
          <w:lang w:val="en-US"/>
        </w:rPr>
        <w:t>6.</w:t>
      </w:r>
      <w:r>
        <w:rPr>
          <w:rFonts w:ascii="Arial" w:eastAsia="Arial" w:hAnsi="Arial" w:cs="Arial"/>
          <w:b/>
          <w:lang w:val="en-US"/>
        </w:rPr>
        <w:t>2</w:t>
      </w:r>
      <w:r w:rsidRPr="007E245F">
        <w:rPr>
          <w:rFonts w:ascii="Arial" w:eastAsia="Arial" w:hAnsi="Arial" w:cs="Arial"/>
          <w:b/>
          <w:lang w:val="en-US"/>
        </w:rPr>
        <w:t xml:space="preserve">. </w:t>
      </w:r>
      <w:r w:rsidRPr="007C53C8">
        <w:rPr>
          <w:rFonts w:ascii="Arial" w:eastAsia="Arial" w:hAnsi="Arial" w:cs="Arial"/>
          <w:b/>
          <w:lang w:val="en-US"/>
        </w:rPr>
        <w:t xml:space="preserve">Main Sources of Funding   </w:t>
      </w:r>
    </w:p>
    <w:p w:rsidR="007C53C8" w:rsidRDefault="007C53C8">
      <w:pPr>
        <w:spacing w:before="120" w:after="200" w:line="276" w:lineRule="auto"/>
        <w:jc w:val="both"/>
        <w:rPr>
          <w:rFonts w:ascii="Arial" w:eastAsia="Arial" w:hAnsi="Arial" w:cs="Arial"/>
          <w:lang w:val="en-US"/>
        </w:rPr>
      </w:pPr>
      <w:r w:rsidRPr="007C53C8">
        <w:rPr>
          <w:rFonts w:ascii="Arial" w:eastAsia="Arial" w:hAnsi="Arial" w:cs="Arial"/>
          <w:noProof/>
        </w:rPr>
        <w:lastRenderedPageBreak/>
        <w:drawing>
          <wp:inline distT="0" distB="0" distL="0" distR="0">
            <wp:extent cx="5939790" cy="3341132"/>
            <wp:effectExtent l="0" t="0" r="3810" b="0"/>
            <wp:docPr id="40" name="Рисунок 40" descr="C:\Users\Ольга\Documents\Белль\Lawtrend research EN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Ольга\Documents\Белль\Lawtrend research ENG\2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Pr="007E245F" w:rsidRDefault="008F2B15">
      <w:pPr>
        <w:spacing w:before="120" w:after="200" w:line="276" w:lineRule="auto"/>
        <w:jc w:val="both"/>
        <w:rPr>
          <w:rFonts w:ascii="Arial" w:eastAsia="Arial" w:hAnsi="Arial" w:cs="Arial"/>
          <w:lang w:val="en-US"/>
        </w:rPr>
      </w:pPr>
      <w:r w:rsidRPr="007E245F">
        <w:rPr>
          <w:rFonts w:ascii="Arial" w:eastAsia="Arial" w:hAnsi="Arial" w:cs="Arial"/>
          <w:lang w:val="en-US"/>
        </w:rPr>
        <w:t>93% of the CSOs indicate that foreign funding, including foreign grant aid and/or international technical assistance,  was the source of funding for them in the last three; 32% mentioned voluntary donations from citizens; 23% mentioned entrepreneurial activities and services provided, 19% mentioned crowdfunding using electronic mechanisms, 16% mentioned membership fees, and 8% mentioned sponsorship from Belarusian business entities.</w:t>
      </w:r>
    </w:p>
    <w:p w:rsidR="003033D6" w:rsidRPr="007E245F" w:rsidRDefault="008F2B15">
      <w:pPr>
        <w:spacing w:before="120" w:after="200" w:line="276" w:lineRule="auto"/>
        <w:jc w:val="both"/>
        <w:rPr>
          <w:rFonts w:ascii="Arial" w:eastAsia="Arial" w:hAnsi="Arial" w:cs="Arial"/>
          <w:lang w:val="en-US"/>
        </w:rPr>
      </w:pPr>
      <w:r w:rsidRPr="007E245F">
        <w:rPr>
          <w:rFonts w:ascii="Arial" w:eastAsia="Arial" w:hAnsi="Arial" w:cs="Arial"/>
          <w:lang w:val="en-US"/>
        </w:rPr>
        <w:t xml:space="preserve">Other sources of funding include support from other CSOs, as well as own contributions from their founders, team members, and leadership. </w:t>
      </w:r>
    </w:p>
    <w:p w:rsidR="003033D6" w:rsidRDefault="007C53C8">
      <w:pPr>
        <w:spacing w:before="120" w:after="200" w:line="276" w:lineRule="auto"/>
        <w:jc w:val="both"/>
        <w:rPr>
          <w:rFonts w:ascii="Arial" w:eastAsia="Arial" w:hAnsi="Arial" w:cs="Arial"/>
        </w:rPr>
      </w:pPr>
      <w:r w:rsidRPr="007C53C8">
        <w:rPr>
          <w:rFonts w:ascii="Arial" w:eastAsia="Arial" w:hAnsi="Arial" w:cs="Arial"/>
          <w:noProof/>
        </w:rPr>
        <w:drawing>
          <wp:inline distT="0" distB="0" distL="0" distR="0">
            <wp:extent cx="5939790" cy="3341132"/>
            <wp:effectExtent l="0" t="0" r="3810" b="0"/>
            <wp:docPr id="41" name="Рисунок 41" descr="C:\Users\Ольга\Documents\Белль\Lawtrend research EN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Ольга\Documents\Белль\Lawtrend research ENG\2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9B3E59" w:rsidRPr="007E245F" w:rsidRDefault="009B3E59" w:rsidP="009B3E59">
      <w:pPr>
        <w:spacing w:before="120" w:after="200" w:line="276" w:lineRule="auto"/>
        <w:jc w:val="both"/>
        <w:rPr>
          <w:rFonts w:ascii="Arial" w:eastAsia="Arial" w:hAnsi="Arial" w:cs="Arial"/>
          <w:lang w:val="en-US"/>
        </w:rPr>
      </w:pPr>
      <w:r w:rsidRPr="007E245F">
        <w:rPr>
          <w:rFonts w:ascii="Arial" w:eastAsia="Arial" w:hAnsi="Arial" w:cs="Arial"/>
          <w:lang w:val="en-US"/>
        </w:rPr>
        <w:lastRenderedPageBreak/>
        <w:t xml:space="preserve">In the course of the survey, the CSOs were proposed to select the statements concerning financial </w:t>
      </w:r>
      <w:proofErr w:type="gramStart"/>
      <w:r w:rsidRPr="007E245F">
        <w:rPr>
          <w:rFonts w:ascii="Arial" w:eastAsia="Arial" w:hAnsi="Arial" w:cs="Arial"/>
          <w:lang w:val="en-US"/>
        </w:rPr>
        <w:t>activity which</w:t>
      </w:r>
      <w:proofErr w:type="gramEnd"/>
      <w:r w:rsidRPr="007E245F">
        <w:rPr>
          <w:rFonts w:ascii="Arial" w:eastAsia="Arial" w:hAnsi="Arial" w:cs="Arial"/>
          <w:lang w:val="en-US"/>
        </w:rPr>
        <w:t xml:space="preserve"> in their opinion are true. They were given a scale of 1 to 5, where </w:t>
      </w:r>
      <w:proofErr w:type="gramStart"/>
      <w:r w:rsidRPr="007E245F">
        <w:rPr>
          <w:rFonts w:ascii="Arial" w:eastAsia="Arial" w:hAnsi="Arial" w:cs="Arial"/>
          <w:lang w:val="en-US"/>
        </w:rPr>
        <w:t>1</w:t>
      </w:r>
      <w:proofErr w:type="gramEnd"/>
      <w:r w:rsidRPr="007E245F">
        <w:rPr>
          <w:rFonts w:ascii="Arial" w:eastAsia="Arial" w:hAnsi="Arial" w:cs="Arial"/>
          <w:lang w:val="en-US"/>
        </w:rPr>
        <w:t xml:space="preserve"> is "Disagree completely" and 5 is "Agree completely”.</w:t>
      </w:r>
    </w:p>
    <w:tbl>
      <w:tblPr>
        <w:tblStyle w:val="aff3"/>
        <w:tblW w:w="9344" w:type="dxa"/>
        <w:tblInd w:w="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00" w:firstRow="0" w:lastRow="0" w:firstColumn="0" w:lastColumn="0" w:noHBand="0" w:noVBand="1"/>
      </w:tblPr>
      <w:tblGrid>
        <w:gridCol w:w="3538"/>
        <w:gridCol w:w="1559"/>
        <w:gridCol w:w="993"/>
        <w:gridCol w:w="992"/>
        <w:gridCol w:w="850"/>
        <w:gridCol w:w="1412"/>
      </w:tblGrid>
      <w:tr w:rsidR="003033D6">
        <w:tc>
          <w:tcPr>
            <w:tcW w:w="3538" w:type="dxa"/>
          </w:tcPr>
          <w:p w:rsidR="003033D6" w:rsidRDefault="008F2B15">
            <w:pPr>
              <w:pBdr>
                <w:top w:val="nil"/>
                <w:left w:val="nil"/>
                <w:bottom w:val="nil"/>
                <w:right w:val="nil"/>
                <w:between w:val="nil"/>
              </w:pBdr>
              <w:spacing w:before="120" w:after="200" w:line="276" w:lineRule="auto"/>
              <w:jc w:val="both"/>
              <w:rPr>
                <w:rFonts w:ascii="Arial" w:eastAsia="Arial" w:hAnsi="Arial" w:cs="Arial"/>
                <w:b/>
                <w:sz w:val="20"/>
                <w:szCs w:val="20"/>
              </w:rPr>
            </w:pPr>
            <w:proofErr w:type="spellStart"/>
            <w:r>
              <w:rPr>
                <w:rFonts w:ascii="Arial" w:eastAsia="Arial" w:hAnsi="Arial" w:cs="Arial"/>
                <w:b/>
                <w:sz w:val="20"/>
                <w:szCs w:val="20"/>
              </w:rPr>
              <w:t>Statement</w:t>
            </w:r>
            <w:proofErr w:type="spellEnd"/>
          </w:p>
        </w:tc>
        <w:tc>
          <w:tcPr>
            <w:tcW w:w="1559" w:type="dxa"/>
          </w:tcPr>
          <w:p w:rsidR="003033D6" w:rsidRDefault="008F2B15">
            <w:pPr>
              <w:pBdr>
                <w:top w:val="nil"/>
                <w:left w:val="nil"/>
                <w:bottom w:val="nil"/>
                <w:right w:val="nil"/>
                <w:between w:val="nil"/>
              </w:pBdr>
              <w:spacing w:before="120" w:after="200" w:line="276" w:lineRule="auto"/>
              <w:jc w:val="both"/>
              <w:rPr>
                <w:rFonts w:ascii="Arial" w:eastAsia="Arial" w:hAnsi="Arial" w:cs="Arial"/>
                <w:b/>
                <w:sz w:val="20"/>
                <w:szCs w:val="20"/>
              </w:rPr>
            </w:pPr>
            <w:r>
              <w:rPr>
                <w:rFonts w:ascii="Arial" w:eastAsia="Arial" w:hAnsi="Arial" w:cs="Arial"/>
                <w:b/>
                <w:sz w:val="20"/>
                <w:szCs w:val="20"/>
              </w:rPr>
              <w:t xml:space="preserve">1. </w:t>
            </w:r>
            <w:proofErr w:type="spellStart"/>
            <w:r>
              <w:rPr>
                <w:rFonts w:ascii="Arial" w:eastAsia="Arial" w:hAnsi="Arial" w:cs="Arial"/>
                <w:b/>
                <w:sz w:val="20"/>
                <w:szCs w:val="20"/>
              </w:rPr>
              <w:t>Disagree</w:t>
            </w:r>
            <w:proofErr w:type="spellEnd"/>
            <w:r>
              <w:rPr>
                <w:rFonts w:ascii="Arial" w:eastAsia="Arial" w:hAnsi="Arial" w:cs="Arial"/>
                <w:b/>
                <w:sz w:val="20"/>
                <w:szCs w:val="20"/>
              </w:rPr>
              <w:t xml:space="preserve"> </w:t>
            </w:r>
            <w:proofErr w:type="spellStart"/>
            <w:r>
              <w:rPr>
                <w:rFonts w:ascii="Arial" w:eastAsia="Arial" w:hAnsi="Arial" w:cs="Arial"/>
                <w:b/>
                <w:sz w:val="20"/>
                <w:szCs w:val="20"/>
              </w:rPr>
              <w:t>completely</w:t>
            </w:r>
            <w:proofErr w:type="spellEnd"/>
          </w:p>
        </w:tc>
        <w:tc>
          <w:tcPr>
            <w:tcW w:w="993" w:type="dxa"/>
          </w:tcPr>
          <w:p w:rsidR="003033D6" w:rsidRDefault="008F2B15">
            <w:pPr>
              <w:pBdr>
                <w:top w:val="nil"/>
                <w:left w:val="nil"/>
                <w:bottom w:val="nil"/>
                <w:right w:val="nil"/>
                <w:between w:val="nil"/>
              </w:pBdr>
              <w:spacing w:before="120" w:after="200" w:line="276" w:lineRule="auto"/>
              <w:jc w:val="both"/>
              <w:rPr>
                <w:rFonts w:ascii="Arial" w:eastAsia="Arial" w:hAnsi="Arial" w:cs="Arial"/>
                <w:b/>
                <w:sz w:val="20"/>
                <w:szCs w:val="20"/>
              </w:rPr>
            </w:pPr>
            <w:r>
              <w:rPr>
                <w:rFonts w:ascii="Arial" w:eastAsia="Arial" w:hAnsi="Arial" w:cs="Arial"/>
                <w:b/>
                <w:sz w:val="20"/>
                <w:szCs w:val="20"/>
              </w:rPr>
              <w:t>2.</w:t>
            </w:r>
          </w:p>
        </w:tc>
        <w:tc>
          <w:tcPr>
            <w:tcW w:w="992" w:type="dxa"/>
          </w:tcPr>
          <w:p w:rsidR="003033D6" w:rsidRDefault="008F2B15">
            <w:pPr>
              <w:pBdr>
                <w:top w:val="nil"/>
                <w:left w:val="nil"/>
                <w:bottom w:val="nil"/>
                <w:right w:val="nil"/>
                <w:between w:val="nil"/>
              </w:pBdr>
              <w:spacing w:before="120" w:after="200" w:line="276" w:lineRule="auto"/>
              <w:jc w:val="both"/>
              <w:rPr>
                <w:rFonts w:ascii="Arial" w:eastAsia="Arial" w:hAnsi="Arial" w:cs="Arial"/>
                <w:b/>
                <w:sz w:val="20"/>
                <w:szCs w:val="20"/>
              </w:rPr>
            </w:pPr>
            <w:r>
              <w:rPr>
                <w:rFonts w:ascii="Arial" w:eastAsia="Arial" w:hAnsi="Arial" w:cs="Arial"/>
                <w:b/>
                <w:sz w:val="20"/>
                <w:szCs w:val="20"/>
              </w:rPr>
              <w:t>3.</w:t>
            </w:r>
          </w:p>
        </w:tc>
        <w:tc>
          <w:tcPr>
            <w:tcW w:w="850" w:type="dxa"/>
          </w:tcPr>
          <w:p w:rsidR="003033D6" w:rsidRDefault="008F2B15">
            <w:pPr>
              <w:pBdr>
                <w:top w:val="nil"/>
                <w:left w:val="nil"/>
                <w:bottom w:val="nil"/>
                <w:right w:val="nil"/>
                <w:between w:val="nil"/>
              </w:pBdr>
              <w:spacing w:before="120" w:after="200" w:line="276" w:lineRule="auto"/>
              <w:jc w:val="both"/>
              <w:rPr>
                <w:rFonts w:ascii="Arial" w:eastAsia="Arial" w:hAnsi="Arial" w:cs="Arial"/>
                <w:b/>
                <w:sz w:val="20"/>
                <w:szCs w:val="20"/>
              </w:rPr>
            </w:pPr>
            <w:r>
              <w:rPr>
                <w:rFonts w:ascii="Arial" w:eastAsia="Arial" w:hAnsi="Arial" w:cs="Arial"/>
                <w:b/>
                <w:sz w:val="20"/>
                <w:szCs w:val="20"/>
              </w:rPr>
              <w:t>4.</w:t>
            </w:r>
          </w:p>
        </w:tc>
        <w:tc>
          <w:tcPr>
            <w:tcW w:w="1412" w:type="dxa"/>
          </w:tcPr>
          <w:p w:rsidR="003033D6" w:rsidRDefault="008F2B15">
            <w:pPr>
              <w:pBdr>
                <w:top w:val="nil"/>
                <w:left w:val="nil"/>
                <w:bottom w:val="nil"/>
                <w:right w:val="nil"/>
                <w:between w:val="nil"/>
              </w:pBdr>
              <w:spacing w:before="120" w:after="200" w:line="276" w:lineRule="auto"/>
              <w:jc w:val="both"/>
              <w:rPr>
                <w:rFonts w:ascii="Arial" w:eastAsia="Arial" w:hAnsi="Arial" w:cs="Arial"/>
                <w:b/>
                <w:sz w:val="20"/>
                <w:szCs w:val="20"/>
              </w:rPr>
            </w:pPr>
            <w:r>
              <w:rPr>
                <w:rFonts w:ascii="Arial" w:eastAsia="Arial" w:hAnsi="Arial" w:cs="Arial"/>
                <w:b/>
                <w:sz w:val="20"/>
                <w:szCs w:val="20"/>
              </w:rPr>
              <w:t xml:space="preserve">5. </w:t>
            </w:r>
            <w:proofErr w:type="spellStart"/>
            <w:r>
              <w:rPr>
                <w:rFonts w:ascii="Arial" w:eastAsia="Arial" w:hAnsi="Arial" w:cs="Arial"/>
                <w:b/>
                <w:sz w:val="20"/>
                <w:szCs w:val="20"/>
              </w:rPr>
              <w:t>Agree</w:t>
            </w:r>
            <w:proofErr w:type="spellEnd"/>
            <w:r>
              <w:rPr>
                <w:rFonts w:ascii="Arial" w:eastAsia="Arial" w:hAnsi="Arial" w:cs="Arial"/>
                <w:b/>
                <w:sz w:val="20"/>
                <w:szCs w:val="20"/>
              </w:rPr>
              <w:t xml:space="preserve"> </w:t>
            </w:r>
            <w:proofErr w:type="spellStart"/>
            <w:r>
              <w:rPr>
                <w:rFonts w:ascii="Arial" w:eastAsia="Arial" w:hAnsi="Arial" w:cs="Arial"/>
                <w:b/>
                <w:sz w:val="20"/>
                <w:szCs w:val="20"/>
              </w:rPr>
              <w:t>completely</w:t>
            </w:r>
            <w:proofErr w:type="spellEnd"/>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Material support from domestic sources (donations from individuals, local businesses, etc.) constitute a significant part of CSO resources</w:t>
            </w:r>
          </w:p>
        </w:tc>
        <w:tc>
          <w:tcPr>
            <w:tcW w:w="1559" w:type="dxa"/>
          </w:tcPr>
          <w:p w:rsidR="003033D6" w:rsidRPr="007E245F" w:rsidRDefault="003033D6">
            <w:pPr>
              <w:spacing w:before="120" w:after="200" w:line="276" w:lineRule="auto"/>
              <w:jc w:val="both"/>
              <w:rPr>
                <w:rFonts w:ascii="Arial" w:eastAsia="Arial" w:hAnsi="Arial" w:cs="Arial"/>
                <w:sz w:val="20"/>
                <w:szCs w:val="20"/>
                <w:lang w:val="en-US"/>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37 %</w:t>
            </w:r>
          </w:p>
        </w:tc>
        <w:tc>
          <w:tcPr>
            <w:tcW w:w="993"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38 %</w:t>
            </w:r>
          </w:p>
        </w:tc>
        <w:tc>
          <w:tcPr>
            <w:tcW w:w="99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14 %</w:t>
            </w:r>
          </w:p>
        </w:tc>
        <w:tc>
          <w:tcPr>
            <w:tcW w:w="850"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8 %</w:t>
            </w:r>
          </w:p>
        </w:tc>
        <w:tc>
          <w:tcPr>
            <w:tcW w:w="141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4 %</w:t>
            </w:r>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Support for CSOs from domestic Belarusian sources is virtually non-existent</w:t>
            </w:r>
          </w:p>
        </w:tc>
        <w:tc>
          <w:tcPr>
            <w:tcW w:w="1559"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9 %</w:t>
            </w:r>
          </w:p>
          <w:p w:rsidR="003033D6" w:rsidRDefault="003033D6">
            <w:pPr>
              <w:spacing w:before="120" w:after="200" w:line="276" w:lineRule="auto"/>
              <w:jc w:val="both"/>
              <w:rPr>
                <w:rFonts w:ascii="Arial" w:eastAsia="Arial" w:hAnsi="Arial" w:cs="Arial"/>
                <w:sz w:val="20"/>
                <w:szCs w:val="20"/>
              </w:rPr>
            </w:pPr>
          </w:p>
        </w:tc>
        <w:tc>
          <w:tcPr>
            <w:tcW w:w="993"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8 %</w:t>
            </w:r>
          </w:p>
        </w:tc>
        <w:tc>
          <w:tcPr>
            <w:tcW w:w="992"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13 %</w:t>
            </w:r>
          </w:p>
        </w:tc>
        <w:tc>
          <w:tcPr>
            <w:tcW w:w="850"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28 %</w:t>
            </w:r>
          </w:p>
        </w:tc>
        <w:tc>
          <w:tcPr>
            <w:tcW w:w="1412" w:type="dxa"/>
          </w:tcPr>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43 %</w:t>
            </w:r>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Reduced foreign funding will result in ceasing activities of many Belarusian CSOs</w:t>
            </w:r>
          </w:p>
        </w:tc>
        <w:tc>
          <w:tcPr>
            <w:tcW w:w="1559" w:type="dxa"/>
          </w:tcPr>
          <w:p w:rsidR="003033D6" w:rsidRPr="007E245F" w:rsidRDefault="003033D6">
            <w:pPr>
              <w:spacing w:before="120" w:after="200" w:line="276" w:lineRule="auto"/>
              <w:jc w:val="both"/>
              <w:rPr>
                <w:rFonts w:ascii="Arial" w:eastAsia="Arial" w:hAnsi="Arial" w:cs="Arial"/>
                <w:sz w:val="20"/>
                <w:szCs w:val="20"/>
                <w:lang w:val="en-US"/>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4 %</w:t>
            </w:r>
          </w:p>
        </w:tc>
        <w:tc>
          <w:tcPr>
            <w:tcW w:w="993"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5 %</w:t>
            </w:r>
          </w:p>
        </w:tc>
        <w:tc>
          <w:tcPr>
            <w:tcW w:w="99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18 %</w:t>
            </w:r>
          </w:p>
        </w:tc>
        <w:tc>
          <w:tcPr>
            <w:tcW w:w="850"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28 %</w:t>
            </w:r>
          </w:p>
        </w:tc>
        <w:tc>
          <w:tcPr>
            <w:tcW w:w="141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46 %</w:t>
            </w:r>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Reporting requirements of most donors do not meet security criteria</w:t>
            </w:r>
          </w:p>
        </w:tc>
        <w:tc>
          <w:tcPr>
            <w:tcW w:w="1559"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3 %</w:t>
            </w:r>
          </w:p>
        </w:tc>
        <w:tc>
          <w:tcPr>
            <w:tcW w:w="993"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13 %</w:t>
            </w:r>
          </w:p>
        </w:tc>
        <w:tc>
          <w:tcPr>
            <w:tcW w:w="992"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23 %</w:t>
            </w:r>
          </w:p>
        </w:tc>
        <w:tc>
          <w:tcPr>
            <w:tcW w:w="850" w:type="dxa"/>
          </w:tcPr>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43 %</w:t>
            </w:r>
          </w:p>
        </w:tc>
        <w:tc>
          <w:tcPr>
            <w:tcW w:w="1412"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19 %</w:t>
            </w:r>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proofErr w:type="spellStart"/>
            <w:r w:rsidRPr="007E245F">
              <w:rPr>
                <w:rFonts w:ascii="Arial" w:eastAsia="Arial" w:hAnsi="Arial" w:cs="Arial"/>
                <w:sz w:val="20"/>
                <w:szCs w:val="20"/>
                <w:highlight w:val="white"/>
                <w:lang w:val="en-US"/>
              </w:rPr>
              <w:t>Wilful</w:t>
            </w:r>
            <w:proofErr w:type="spellEnd"/>
            <w:r w:rsidRPr="007E245F">
              <w:rPr>
                <w:rFonts w:ascii="Arial" w:eastAsia="Arial" w:hAnsi="Arial" w:cs="Arial"/>
                <w:sz w:val="20"/>
                <w:szCs w:val="20"/>
                <w:highlight w:val="white"/>
                <w:lang w:val="en-US"/>
              </w:rPr>
              <w:t xml:space="preserve"> interpretation of counter terrorist financing legislation by banks, opening and operating bank accounts is a significant problem for CSOs</w:t>
            </w:r>
          </w:p>
        </w:tc>
        <w:tc>
          <w:tcPr>
            <w:tcW w:w="1559" w:type="dxa"/>
          </w:tcPr>
          <w:p w:rsidR="003033D6" w:rsidRPr="007E245F" w:rsidRDefault="003033D6">
            <w:pPr>
              <w:spacing w:before="120" w:after="200" w:line="276" w:lineRule="auto"/>
              <w:jc w:val="both"/>
              <w:rPr>
                <w:rFonts w:ascii="Arial" w:eastAsia="Arial" w:hAnsi="Arial" w:cs="Arial"/>
                <w:sz w:val="20"/>
                <w:szCs w:val="20"/>
                <w:lang w:val="en-US"/>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4 %</w:t>
            </w:r>
          </w:p>
        </w:tc>
        <w:tc>
          <w:tcPr>
            <w:tcW w:w="993"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8 %</w:t>
            </w:r>
          </w:p>
        </w:tc>
        <w:tc>
          <w:tcPr>
            <w:tcW w:w="99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18 %</w:t>
            </w:r>
          </w:p>
        </w:tc>
        <w:tc>
          <w:tcPr>
            <w:tcW w:w="850"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33 %</w:t>
            </w:r>
          </w:p>
        </w:tc>
        <w:tc>
          <w:tcPr>
            <w:tcW w:w="141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38 %</w:t>
            </w:r>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 xml:space="preserve">Fundraising on foreign crowdfunding platforms (e.g. </w:t>
            </w:r>
            <w:proofErr w:type="spellStart"/>
            <w:r w:rsidRPr="007E245F">
              <w:rPr>
                <w:rFonts w:ascii="Arial" w:eastAsia="Arial" w:hAnsi="Arial" w:cs="Arial"/>
                <w:sz w:val="20"/>
                <w:szCs w:val="20"/>
                <w:highlight w:val="white"/>
                <w:lang w:val="en-US"/>
              </w:rPr>
              <w:t>Patreon</w:t>
            </w:r>
            <w:proofErr w:type="spellEnd"/>
            <w:r w:rsidRPr="007E245F">
              <w:rPr>
                <w:rFonts w:ascii="Arial" w:eastAsia="Arial" w:hAnsi="Arial" w:cs="Arial"/>
                <w:sz w:val="20"/>
                <w:szCs w:val="20"/>
                <w:highlight w:val="white"/>
                <w:lang w:val="en-US"/>
              </w:rPr>
              <w:t>) allows Belarusian CSOs to raise funding that can support ongoing activities</w:t>
            </w:r>
          </w:p>
        </w:tc>
        <w:tc>
          <w:tcPr>
            <w:tcW w:w="1559" w:type="dxa"/>
          </w:tcPr>
          <w:p w:rsidR="003033D6" w:rsidRPr="007E245F" w:rsidRDefault="003033D6">
            <w:pPr>
              <w:spacing w:before="120" w:after="200" w:line="276" w:lineRule="auto"/>
              <w:jc w:val="both"/>
              <w:rPr>
                <w:rFonts w:ascii="Arial" w:eastAsia="Arial" w:hAnsi="Arial" w:cs="Arial"/>
                <w:sz w:val="20"/>
                <w:szCs w:val="20"/>
                <w:lang w:val="en-US"/>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11 %</w:t>
            </w:r>
          </w:p>
        </w:tc>
        <w:tc>
          <w:tcPr>
            <w:tcW w:w="993"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28 %</w:t>
            </w:r>
          </w:p>
        </w:tc>
        <w:tc>
          <w:tcPr>
            <w:tcW w:w="99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41 %</w:t>
            </w:r>
          </w:p>
        </w:tc>
        <w:tc>
          <w:tcPr>
            <w:tcW w:w="850"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16 %</w:t>
            </w:r>
          </w:p>
        </w:tc>
        <w:tc>
          <w:tcPr>
            <w:tcW w:w="141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4 %</w:t>
            </w:r>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Cryptocurrency is a financial instrument which should be used more by Belarusian CSOs, donors, implementers</w:t>
            </w:r>
          </w:p>
        </w:tc>
        <w:tc>
          <w:tcPr>
            <w:tcW w:w="1559" w:type="dxa"/>
          </w:tcPr>
          <w:p w:rsidR="003033D6" w:rsidRPr="007E245F" w:rsidRDefault="003033D6">
            <w:pPr>
              <w:spacing w:before="120" w:after="200" w:line="276" w:lineRule="auto"/>
              <w:jc w:val="both"/>
              <w:rPr>
                <w:rFonts w:ascii="Arial" w:eastAsia="Arial" w:hAnsi="Arial" w:cs="Arial"/>
                <w:sz w:val="20"/>
                <w:szCs w:val="20"/>
                <w:lang w:val="en-US"/>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14 %</w:t>
            </w:r>
          </w:p>
        </w:tc>
        <w:tc>
          <w:tcPr>
            <w:tcW w:w="993"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24 %</w:t>
            </w:r>
          </w:p>
        </w:tc>
        <w:tc>
          <w:tcPr>
            <w:tcW w:w="99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37 %</w:t>
            </w:r>
          </w:p>
        </w:tc>
        <w:tc>
          <w:tcPr>
            <w:tcW w:w="850"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14 %</w:t>
            </w:r>
          </w:p>
        </w:tc>
        <w:tc>
          <w:tcPr>
            <w:tcW w:w="141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11%</w:t>
            </w:r>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Institutional support rather than support for project activities is currently more effective for Belarusian CSOs</w:t>
            </w:r>
          </w:p>
        </w:tc>
        <w:tc>
          <w:tcPr>
            <w:tcW w:w="1559" w:type="dxa"/>
          </w:tcPr>
          <w:p w:rsidR="003033D6" w:rsidRPr="007E245F" w:rsidRDefault="003033D6">
            <w:pPr>
              <w:spacing w:before="120" w:after="200" w:line="276" w:lineRule="auto"/>
              <w:jc w:val="both"/>
              <w:rPr>
                <w:rFonts w:ascii="Arial" w:eastAsia="Arial" w:hAnsi="Arial" w:cs="Arial"/>
                <w:sz w:val="20"/>
                <w:szCs w:val="20"/>
                <w:lang w:val="en-US"/>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5 %</w:t>
            </w:r>
          </w:p>
        </w:tc>
        <w:tc>
          <w:tcPr>
            <w:tcW w:w="993"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10 %</w:t>
            </w:r>
          </w:p>
        </w:tc>
        <w:tc>
          <w:tcPr>
            <w:tcW w:w="99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24 %</w:t>
            </w:r>
          </w:p>
        </w:tc>
        <w:tc>
          <w:tcPr>
            <w:tcW w:w="850"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24 %</w:t>
            </w:r>
          </w:p>
        </w:tc>
        <w:tc>
          <w:tcPr>
            <w:tcW w:w="1412" w:type="dxa"/>
          </w:tcPr>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37 %</w:t>
            </w:r>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Due to relocation, access to funding for Belarusian CSOs increased</w:t>
            </w:r>
          </w:p>
        </w:tc>
        <w:tc>
          <w:tcPr>
            <w:tcW w:w="1559"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19 %</w:t>
            </w:r>
          </w:p>
        </w:tc>
        <w:tc>
          <w:tcPr>
            <w:tcW w:w="993" w:type="dxa"/>
          </w:tcPr>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25 %</w:t>
            </w:r>
          </w:p>
        </w:tc>
        <w:tc>
          <w:tcPr>
            <w:tcW w:w="992" w:type="dxa"/>
          </w:tcPr>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25 %</w:t>
            </w:r>
          </w:p>
        </w:tc>
        <w:tc>
          <w:tcPr>
            <w:tcW w:w="850"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20 %</w:t>
            </w:r>
          </w:p>
        </w:tc>
        <w:tc>
          <w:tcPr>
            <w:tcW w:w="1412" w:type="dxa"/>
          </w:tcPr>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10 %</w:t>
            </w:r>
          </w:p>
        </w:tc>
      </w:tr>
      <w:tr w:rsidR="003033D6">
        <w:tc>
          <w:tcPr>
            <w:tcW w:w="3538"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The amount of funding allocated to Belarusian CSOs staying abroad is excessive and does not correspond to their real capacity to operate effectively</w:t>
            </w:r>
          </w:p>
        </w:tc>
        <w:tc>
          <w:tcPr>
            <w:tcW w:w="1559" w:type="dxa"/>
          </w:tcPr>
          <w:p w:rsidR="003033D6" w:rsidRPr="007E245F" w:rsidRDefault="003033D6">
            <w:pPr>
              <w:spacing w:before="120" w:after="200" w:line="276" w:lineRule="auto"/>
              <w:jc w:val="both"/>
              <w:rPr>
                <w:rFonts w:ascii="Arial" w:eastAsia="Arial" w:hAnsi="Arial" w:cs="Arial"/>
                <w:sz w:val="20"/>
                <w:szCs w:val="20"/>
                <w:lang w:val="en-US"/>
              </w:rPr>
            </w:pPr>
          </w:p>
          <w:p w:rsidR="003033D6" w:rsidRPr="007E245F" w:rsidRDefault="003033D6">
            <w:pPr>
              <w:spacing w:before="120" w:after="200" w:line="276" w:lineRule="auto"/>
              <w:jc w:val="both"/>
              <w:rPr>
                <w:rFonts w:ascii="Arial" w:eastAsia="Arial" w:hAnsi="Arial" w:cs="Arial"/>
                <w:sz w:val="20"/>
                <w:szCs w:val="20"/>
                <w:lang w:val="en-US"/>
              </w:rPr>
            </w:pPr>
          </w:p>
          <w:p w:rsidR="003033D6" w:rsidRDefault="008F2B15">
            <w:pPr>
              <w:spacing w:before="120" w:after="200" w:line="276" w:lineRule="auto"/>
              <w:jc w:val="both"/>
              <w:rPr>
                <w:rFonts w:ascii="Arial" w:eastAsia="Arial" w:hAnsi="Arial" w:cs="Arial"/>
                <w:b/>
                <w:sz w:val="20"/>
                <w:szCs w:val="20"/>
              </w:rPr>
            </w:pPr>
            <w:r>
              <w:rPr>
                <w:rFonts w:ascii="Arial" w:eastAsia="Arial" w:hAnsi="Arial" w:cs="Arial"/>
                <w:b/>
                <w:sz w:val="20"/>
                <w:szCs w:val="20"/>
              </w:rPr>
              <w:t>51 %</w:t>
            </w:r>
          </w:p>
        </w:tc>
        <w:tc>
          <w:tcPr>
            <w:tcW w:w="993" w:type="dxa"/>
          </w:tcPr>
          <w:p w:rsidR="003033D6" w:rsidRDefault="003033D6">
            <w:pPr>
              <w:spacing w:before="120" w:after="200" w:line="276" w:lineRule="auto"/>
              <w:jc w:val="both"/>
              <w:rPr>
                <w:rFonts w:ascii="Arial" w:eastAsia="Arial" w:hAnsi="Arial" w:cs="Arial"/>
                <w:sz w:val="20"/>
                <w:szCs w:val="20"/>
              </w:rPr>
            </w:pPr>
          </w:p>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20 %</w:t>
            </w:r>
          </w:p>
        </w:tc>
        <w:tc>
          <w:tcPr>
            <w:tcW w:w="992" w:type="dxa"/>
          </w:tcPr>
          <w:p w:rsidR="003033D6" w:rsidRDefault="003033D6">
            <w:pPr>
              <w:spacing w:before="120" w:after="200" w:line="276" w:lineRule="auto"/>
              <w:jc w:val="both"/>
              <w:rPr>
                <w:rFonts w:ascii="Arial" w:eastAsia="Arial" w:hAnsi="Arial" w:cs="Arial"/>
                <w:sz w:val="20"/>
                <w:szCs w:val="20"/>
              </w:rPr>
            </w:pPr>
          </w:p>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19 %</w:t>
            </w:r>
          </w:p>
        </w:tc>
        <w:tc>
          <w:tcPr>
            <w:tcW w:w="850" w:type="dxa"/>
          </w:tcPr>
          <w:p w:rsidR="003033D6" w:rsidRDefault="003033D6">
            <w:pPr>
              <w:spacing w:before="120" w:after="200" w:line="276" w:lineRule="auto"/>
              <w:jc w:val="both"/>
              <w:rPr>
                <w:rFonts w:ascii="Arial" w:eastAsia="Arial" w:hAnsi="Arial" w:cs="Arial"/>
                <w:sz w:val="20"/>
                <w:szCs w:val="20"/>
              </w:rPr>
            </w:pPr>
          </w:p>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4 %</w:t>
            </w:r>
          </w:p>
        </w:tc>
        <w:tc>
          <w:tcPr>
            <w:tcW w:w="1412" w:type="dxa"/>
          </w:tcPr>
          <w:p w:rsidR="003033D6" w:rsidRDefault="003033D6">
            <w:pPr>
              <w:spacing w:before="120" w:after="200" w:line="276" w:lineRule="auto"/>
              <w:jc w:val="both"/>
              <w:rPr>
                <w:rFonts w:ascii="Arial" w:eastAsia="Arial" w:hAnsi="Arial" w:cs="Arial"/>
                <w:sz w:val="20"/>
                <w:szCs w:val="20"/>
              </w:rPr>
            </w:pPr>
          </w:p>
          <w:p w:rsidR="003033D6" w:rsidRDefault="003033D6">
            <w:pPr>
              <w:spacing w:before="120" w:after="200" w:line="276" w:lineRule="auto"/>
              <w:jc w:val="both"/>
              <w:rPr>
                <w:rFonts w:ascii="Arial" w:eastAsia="Arial" w:hAnsi="Arial" w:cs="Arial"/>
                <w:sz w:val="20"/>
                <w:szCs w:val="20"/>
              </w:rPr>
            </w:pPr>
          </w:p>
          <w:p w:rsidR="003033D6" w:rsidRDefault="008F2B15">
            <w:pPr>
              <w:spacing w:before="120" w:after="200" w:line="276" w:lineRule="auto"/>
              <w:jc w:val="both"/>
              <w:rPr>
                <w:rFonts w:ascii="Arial" w:eastAsia="Arial" w:hAnsi="Arial" w:cs="Arial"/>
                <w:sz w:val="20"/>
                <w:szCs w:val="20"/>
              </w:rPr>
            </w:pPr>
            <w:r>
              <w:rPr>
                <w:rFonts w:ascii="Arial" w:eastAsia="Arial" w:hAnsi="Arial" w:cs="Arial"/>
                <w:sz w:val="20"/>
                <w:szCs w:val="20"/>
              </w:rPr>
              <w:t>6 %</w:t>
            </w:r>
          </w:p>
        </w:tc>
      </w:tr>
    </w:tbl>
    <w:p w:rsidR="007C53C8" w:rsidRPr="007C53C8" w:rsidRDefault="007C53C8" w:rsidP="007C53C8">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sidRPr="007E245F">
        <w:rPr>
          <w:rFonts w:ascii="Arial" w:eastAsia="Arial" w:hAnsi="Arial" w:cs="Arial"/>
          <w:b/>
          <w:lang w:val="en-US"/>
        </w:rPr>
        <w:t>6.</w:t>
      </w:r>
      <w:r>
        <w:rPr>
          <w:rFonts w:ascii="Arial" w:eastAsia="Arial" w:hAnsi="Arial" w:cs="Arial"/>
          <w:b/>
          <w:lang w:val="en-US"/>
        </w:rPr>
        <w:t>3</w:t>
      </w:r>
      <w:r w:rsidRPr="007E245F">
        <w:rPr>
          <w:rFonts w:ascii="Arial" w:eastAsia="Arial" w:hAnsi="Arial" w:cs="Arial"/>
          <w:b/>
          <w:lang w:val="en-US"/>
        </w:rPr>
        <w:t xml:space="preserve">. </w:t>
      </w:r>
      <w:r w:rsidRPr="007C53C8">
        <w:rPr>
          <w:rFonts w:ascii="Arial" w:eastAsia="Arial" w:hAnsi="Arial" w:cs="Arial"/>
          <w:b/>
          <w:lang w:val="en-US"/>
        </w:rPr>
        <w:t xml:space="preserve">Main Sources of Funding   </w:t>
      </w:r>
    </w:p>
    <w:p w:rsidR="003033D6" w:rsidRPr="007E245F" w:rsidRDefault="007C53C8">
      <w:pPr>
        <w:spacing w:before="120" w:after="200" w:line="276" w:lineRule="auto"/>
        <w:jc w:val="both"/>
        <w:rPr>
          <w:rFonts w:ascii="Arial" w:eastAsia="Arial" w:hAnsi="Arial" w:cs="Arial"/>
          <w:lang w:val="en-US"/>
        </w:rPr>
      </w:pPr>
      <w:r w:rsidRPr="007C53C8">
        <w:rPr>
          <w:rFonts w:ascii="Arial" w:eastAsia="Arial" w:hAnsi="Arial" w:cs="Arial"/>
          <w:noProof/>
        </w:rPr>
        <w:lastRenderedPageBreak/>
        <w:drawing>
          <wp:inline distT="0" distB="0" distL="0" distR="0">
            <wp:extent cx="5939790" cy="3341132"/>
            <wp:effectExtent l="0" t="0" r="3810" b="0"/>
            <wp:docPr id="42" name="Рисунок 42" descr="C:\Users\Ольга\Documents\Белль\Lawtrend research ENG\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Ольга\Documents\Белль\Lawtrend research ENG\2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7C53C8" w:rsidRDefault="007C53C8" w:rsidP="007C53C8">
      <w:pPr>
        <w:spacing w:before="120" w:after="200" w:line="276" w:lineRule="auto"/>
        <w:jc w:val="both"/>
        <w:rPr>
          <w:rFonts w:ascii="Arial" w:eastAsia="Arial" w:hAnsi="Arial" w:cs="Arial"/>
          <w:lang w:val="en-US"/>
        </w:rPr>
      </w:pPr>
      <w:r w:rsidRPr="007E245F">
        <w:rPr>
          <w:rFonts w:ascii="Arial" w:eastAsia="Arial" w:hAnsi="Arial" w:cs="Arial"/>
          <w:lang w:val="en-US"/>
        </w:rPr>
        <w:t>43% of the CSOs note that their organization's representatives was invited to participate in consultations with donor organizations a few times in the last three years, 36% note that they were not invited to participate in consultations with donor organizations, 16% were invited once, and 5% had no answer to this question.</w:t>
      </w:r>
    </w:p>
    <w:p w:rsidR="007C53C8" w:rsidRPr="007C53C8" w:rsidRDefault="007C53C8" w:rsidP="007C53C8">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Pr>
          <w:rFonts w:ascii="Arial" w:eastAsia="Arial" w:hAnsi="Arial" w:cs="Arial"/>
          <w:b/>
          <w:lang w:val="en-US"/>
        </w:rPr>
        <w:t>7</w:t>
      </w:r>
      <w:r w:rsidRPr="007E245F">
        <w:rPr>
          <w:rFonts w:ascii="Arial" w:eastAsia="Arial" w:hAnsi="Arial" w:cs="Arial"/>
          <w:b/>
          <w:lang w:val="en-US"/>
        </w:rPr>
        <w:t>. Other Issues Relating to CSO Activities</w:t>
      </w:r>
    </w:p>
    <w:p w:rsidR="003033D6" w:rsidRDefault="003033D6">
      <w:pPr>
        <w:spacing w:before="120" w:after="200" w:line="276" w:lineRule="auto"/>
        <w:jc w:val="both"/>
        <w:rPr>
          <w:rFonts w:ascii="Arial" w:eastAsia="Arial" w:hAnsi="Arial" w:cs="Arial"/>
          <w:b/>
          <w:lang w:val="en-US"/>
        </w:rPr>
      </w:pPr>
    </w:p>
    <w:p w:rsidR="007C53C8" w:rsidRPr="007C53C8" w:rsidRDefault="007C53C8" w:rsidP="007C53C8">
      <w:pPr>
        <w:pBdr>
          <w:top w:val="single" w:sz="18" w:space="0" w:color="F1C232"/>
          <w:left w:val="single" w:sz="18" w:space="0" w:color="F1C232"/>
          <w:bottom w:val="single" w:sz="18" w:space="0" w:color="F1C232"/>
          <w:right w:val="single" w:sz="18" w:space="0" w:color="F1C232"/>
        </w:pBdr>
        <w:spacing w:before="240" w:after="200" w:line="276" w:lineRule="auto"/>
        <w:rPr>
          <w:rFonts w:ascii="Arial" w:eastAsia="Arial" w:hAnsi="Arial" w:cs="Arial"/>
          <w:lang w:val="en-US"/>
        </w:rPr>
      </w:pPr>
      <w:r>
        <w:rPr>
          <w:rFonts w:ascii="Arial" w:eastAsia="Arial" w:hAnsi="Arial" w:cs="Arial"/>
          <w:b/>
          <w:lang w:val="en-US"/>
        </w:rPr>
        <w:t>7</w:t>
      </w:r>
      <w:r w:rsidRPr="007E245F">
        <w:rPr>
          <w:rFonts w:ascii="Arial" w:eastAsia="Arial" w:hAnsi="Arial" w:cs="Arial"/>
          <w:b/>
          <w:lang w:val="en-US"/>
        </w:rPr>
        <w:t>.</w:t>
      </w:r>
      <w:r>
        <w:rPr>
          <w:rFonts w:ascii="Arial" w:eastAsia="Arial" w:hAnsi="Arial" w:cs="Arial"/>
          <w:b/>
          <w:lang w:val="en-US"/>
        </w:rPr>
        <w:t xml:space="preserve">1. </w:t>
      </w:r>
      <w:r w:rsidRPr="007E245F">
        <w:rPr>
          <w:rFonts w:ascii="Arial" w:eastAsia="Arial" w:hAnsi="Arial" w:cs="Arial"/>
          <w:b/>
          <w:lang w:val="en-US"/>
        </w:rPr>
        <w:t>Methods/Tools for CSO Activities</w:t>
      </w:r>
    </w:p>
    <w:p w:rsidR="003033D6" w:rsidRPr="007E245F" w:rsidRDefault="008F2B15">
      <w:pPr>
        <w:spacing w:before="160" w:after="200" w:line="276" w:lineRule="auto"/>
        <w:jc w:val="both"/>
        <w:rPr>
          <w:rFonts w:ascii="Arial" w:eastAsia="Arial" w:hAnsi="Arial" w:cs="Arial"/>
          <w:lang w:val="en-US"/>
        </w:rPr>
      </w:pPr>
      <w:r w:rsidRPr="007E245F">
        <w:rPr>
          <w:rFonts w:ascii="Arial" w:eastAsia="Arial" w:hAnsi="Arial" w:cs="Arial"/>
          <w:lang w:val="en-US"/>
        </w:rPr>
        <w:t xml:space="preserve">The CSOs </w:t>
      </w:r>
      <w:proofErr w:type="gramStart"/>
      <w:r w:rsidRPr="007E245F">
        <w:rPr>
          <w:rFonts w:ascii="Arial" w:eastAsia="Arial" w:hAnsi="Arial" w:cs="Arial"/>
          <w:lang w:val="en-US"/>
        </w:rPr>
        <w:t>were asked</w:t>
      </w:r>
      <w:proofErr w:type="gramEnd"/>
      <w:r w:rsidRPr="007E245F">
        <w:rPr>
          <w:rFonts w:ascii="Arial" w:eastAsia="Arial" w:hAnsi="Arial" w:cs="Arial"/>
          <w:lang w:val="en-US"/>
        </w:rPr>
        <w:t xml:space="preserve"> to select among the provided options the methods (tools) they use in their activities constantly, often, seldom, or not at all.</w:t>
      </w:r>
    </w:p>
    <w:tbl>
      <w:tblPr>
        <w:tblStyle w:val="aff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276"/>
        <w:gridCol w:w="709"/>
        <w:gridCol w:w="708"/>
        <w:gridCol w:w="1276"/>
        <w:gridCol w:w="1276"/>
      </w:tblGrid>
      <w:tr w:rsidR="003033D6">
        <w:tc>
          <w:tcPr>
            <w:tcW w:w="4106" w:type="dxa"/>
          </w:tcPr>
          <w:p w:rsidR="003033D6" w:rsidRDefault="008F2B15">
            <w:pPr>
              <w:spacing w:after="200" w:line="276" w:lineRule="auto"/>
              <w:rPr>
                <w:rFonts w:ascii="Arial" w:eastAsia="Arial" w:hAnsi="Arial" w:cs="Arial"/>
                <w:b/>
                <w:sz w:val="20"/>
                <w:szCs w:val="20"/>
              </w:rPr>
            </w:pPr>
            <w:proofErr w:type="spellStart"/>
            <w:r>
              <w:rPr>
                <w:rFonts w:ascii="Arial" w:eastAsia="Arial" w:hAnsi="Arial" w:cs="Arial"/>
                <w:b/>
                <w:sz w:val="20"/>
                <w:szCs w:val="20"/>
              </w:rPr>
              <w:t>Methods</w:t>
            </w:r>
            <w:proofErr w:type="spellEnd"/>
            <w:r>
              <w:rPr>
                <w:rFonts w:ascii="Arial" w:eastAsia="Arial" w:hAnsi="Arial" w:cs="Arial"/>
                <w:b/>
                <w:sz w:val="20"/>
                <w:szCs w:val="20"/>
              </w:rPr>
              <w:t xml:space="preserve"> </w:t>
            </w:r>
          </w:p>
        </w:tc>
        <w:tc>
          <w:tcPr>
            <w:tcW w:w="1276" w:type="dxa"/>
          </w:tcPr>
          <w:p w:rsidR="003033D6" w:rsidRDefault="008F2B15">
            <w:pPr>
              <w:spacing w:after="200" w:line="276" w:lineRule="auto"/>
              <w:jc w:val="center"/>
              <w:rPr>
                <w:rFonts w:ascii="Arial" w:eastAsia="Arial" w:hAnsi="Arial" w:cs="Arial"/>
                <w:b/>
                <w:sz w:val="20"/>
                <w:szCs w:val="20"/>
              </w:rPr>
            </w:pPr>
            <w:proofErr w:type="spellStart"/>
            <w:r>
              <w:rPr>
                <w:rFonts w:ascii="Arial" w:eastAsia="Arial" w:hAnsi="Arial" w:cs="Arial"/>
                <w:b/>
                <w:sz w:val="20"/>
                <w:szCs w:val="20"/>
              </w:rPr>
              <w:t>No</w:t>
            </w:r>
            <w:proofErr w:type="spellEnd"/>
            <w:r>
              <w:rPr>
                <w:rFonts w:ascii="Arial" w:eastAsia="Arial" w:hAnsi="Arial" w:cs="Arial"/>
                <w:b/>
                <w:sz w:val="20"/>
                <w:szCs w:val="20"/>
              </w:rPr>
              <w:t xml:space="preserve"> </w:t>
            </w:r>
            <w:proofErr w:type="spellStart"/>
            <w:r>
              <w:rPr>
                <w:rFonts w:ascii="Arial" w:eastAsia="Arial" w:hAnsi="Arial" w:cs="Arial"/>
                <w:b/>
                <w:sz w:val="20"/>
                <w:szCs w:val="20"/>
              </w:rPr>
              <w:t>use</w:t>
            </w:r>
            <w:proofErr w:type="spellEnd"/>
            <w:r>
              <w:rPr>
                <w:rFonts w:ascii="Arial" w:eastAsia="Arial" w:hAnsi="Arial" w:cs="Arial"/>
                <w:b/>
                <w:sz w:val="20"/>
                <w:szCs w:val="20"/>
              </w:rPr>
              <w:t xml:space="preserve"> </w:t>
            </w:r>
            <w:proofErr w:type="spellStart"/>
            <w:r>
              <w:rPr>
                <w:rFonts w:ascii="Arial" w:eastAsia="Arial" w:hAnsi="Arial" w:cs="Arial"/>
                <w:b/>
                <w:sz w:val="20"/>
                <w:szCs w:val="20"/>
              </w:rPr>
              <w:t>at</w:t>
            </w:r>
            <w:proofErr w:type="spellEnd"/>
            <w:r>
              <w:rPr>
                <w:rFonts w:ascii="Arial" w:eastAsia="Arial" w:hAnsi="Arial" w:cs="Arial"/>
                <w:b/>
                <w:sz w:val="20"/>
                <w:szCs w:val="20"/>
              </w:rPr>
              <w:t xml:space="preserve"> </w:t>
            </w:r>
            <w:proofErr w:type="spellStart"/>
            <w:r>
              <w:rPr>
                <w:rFonts w:ascii="Arial" w:eastAsia="Arial" w:hAnsi="Arial" w:cs="Arial"/>
                <w:b/>
                <w:sz w:val="20"/>
                <w:szCs w:val="20"/>
              </w:rPr>
              <w:t>all</w:t>
            </w:r>
            <w:proofErr w:type="spellEnd"/>
            <w:r>
              <w:rPr>
                <w:rFonts w:ascii="Arial" w:eastAsia="Arial" w:hAnsi="Arial" w:cs="Arial"/>
                <w:b/>
                <w:sz w:val="20"/>
                <w:szCs w:val="20"/>
              </w:rPr>
              <w:t xml:space="preserve"> </w:t>
            </w:r>
          </w:p>
        </w:tc>
        <w:tc>
          <w:tcPr>
            <w:tcW w:w="709" w:type="dxa"/>
          </w:tcPr>
          <w:p w:rsidR="003033D6" w:rsidRDefault="008F2B15">
            <w:pPr>
              <w:spacing w:after="200" w:line="276" w:lineRule="auto"/>
              <w:jc w:val="center"/>
              <w:rPr>
                <w:rFonts w:ascii="Arial" w:eastAsia="Arial" w:hAnsi="Arial" w:cs="Arial"/>
                <w:b/>
                <w:sz w:val="20"/>
                <w:szCs w:val="20"/>
              </w:rPr>
            </w:pPr>
            <w:proofErr w:type="spellStart"/>
            <w:r>
              <w:rPr>
                <w:rFonts w:ascii="Arial" w:eastAsia="Arial" w:hAnsi="Arial" w:cs="Arial"/>
                <w:b/>
                <w:sz w:val="20"/>
                <w:szCs w:val="20"/>
              </w:rPr>
              <w:t>Seldom</w:t>
            </w:r>
            <w:proofErr w:type="spellEnd"/>
            <w:r>
              <w:rPr>
                <w:rFonts w:ascii="Arial" w:eastAsia="Arial" w:hAnsi="Arial" w:cs="Arial"/>
                <w:b/>
                <w:sz w:val="20"/>
                <w:szCs w:val="20"/>
              </w:rPr>
              <w:t xml:space="preserve"> </w:t>
            </w:r>
          </w:p>
        </w:tc>
        <w:tc>
          <w:tcPr>
            <w:tcW w:w="708" w:type="dxa"/>
          </w:tcPr>
          <w:p w:rsidR="003033D6" w:rsidRDefault="008F2B15">
            <w:pPr>
              <w:spacing w:after="200" w:line="276" w:lineRule="auto"/>
              <w:jc w:val="center"/>
              <w:rPr>
                <w:rFonts w:ascii="Arial" w:eastAsia="Arial" w:hAnsi="Arial" w:cs="Arial"/>
                <w:b/>
                <w:sz w:val="20"/>
                <w:szCs w:val="20"/>
              </w:rPr>
            </w:pPr>
            <w:proofErr w:type="spellStart"/>
            <w:r>
              <w:rPr>
                <w:rFonts w:ascii="Arial" w:eastAsia="Arial" w:hAnsi="Arial" w:cs="Arial"/>
                <w:b/>
                <w:sz w:val="20"/>
                <w:szCs w:val="20"/>
              </w:rPr>
              <w:t>Often</w:t>
            </w:r>
            <w:proofErr w:type="spellEnd"/>
          </w:p>
        </w:tc>
        <w:tc>
          <w:tcPr>
            <w:tcW w:w="1276" w:type="dxa"/>
          </w:tcPr>
          <w:p w:rsidR="003033D6" w:rsidRDefault="008F2B15">
            <w:pPr>
              <w:spacing w:after="200" w:line="276" w:lineRule="auto"/>
              <w:jc w:val="center"/>
              <w:rPr>
                <w:rFonts w:ascii="Arial" w:eastAsia="Arial" w:hAnsi="Arial" w:cs="Arial"/>
                <w:b/>
                <w:sz w:val="20"/>
                <w:szCs w:val="20"/>
              </w:rPr>
            </w:pPr>
            <w:proofErr w:type="spellStart"/>
            <w:r>
              <w:rPr>
                <w:rFonts w:ascii="Arial" w:eastAsia="Arial" w:hAnsi="Arial" w:cs="Arial"/>
                <w:b/>
                <w:sz w:val="20"/>
                <w:szCs w:val="20"/>
              </w:rPr>
              <w:t>Regularly</w:t>
            </w:r>
            <w:proofErr w:type="spellEnd"/>
          </w:p>
        </w:tc>
        <w:tc>
          <w:tcPr>
            <w:tcW w:w="1276" w:type="dxa"/>
          </w:tcPr>
          <w:p w:rsidR="003033D6" w:rsidRDefault="008F2B15">
            <w:pPr>
              <w:spacing w:after="200" w:line="276" w:lineRule="auto"/>
              <w:jc w:val="center"/>
              <w:rPr>
                <w:rFonts w:ascii="Arial" w:eastAsia="Arial" w:hAnsi="Arial" w:cs="Arial"/>
                <w:b/>
                <w:sz w:val="20"/>
                <w:szCs w:val="20"/>
              </w:rPr>
            </w:pPr>
            <w:proofErr w:type="spellStart"/>
            <w:r>
              <w:rPr>
                <w:rFonts w:ascii="Arial" w:eastAsia="Arial" w:hAnsi="Arial" w:cs="Arial"/>
                <w:b/>
                <w:sz w:val="20"/>
                <w:szCs w:val="20"/>
              </w:rPr>
              <w:t>No</w:t>
            </w:r>
            <w:proofErr w:type="spellEnd"/>
            <w:r>
              <w:rPr>
                <w:rFonts w:ascii="Arial" w:eastAsia="Arial" w:hAnsi="Arial" w:cs="Arial"/>
                <w:b/>
                <w:sz w:val="20"/>
                <w:szCs w:val="20"/>
              </w:rPr>
              <w:t xml:space="preserve"> </w:t>
            </w:r>
            <w:proofErr w:type="spellStart"/>
            <w:r>
              <w:rPr>
                <w:rFonts w:ascii="Arial" w:eastAsia="Arial" w:hAnsi="Arial" w:cs="Arial"/>
                <w:b/>
                <w:sz w:val="20"/>
                <w:szCs w:val="20"/>
              </w:rPr>
              <w:t>answer</w:t>
            </w:r>
            <w:proofErr w:type="spellEnd"/>
            <w:r>
              <w:rPr>
                <w:rFonts w:ascii="Arial" w:eastAsia="Arial" w:hAnsi="Arial" w:cs="Arial"/>
                <w:b/>
                <w:sz w:val="20"/>
                <w:szCs w:val="20"/>
              </w:rPr>
              <w:t>/</w:t>
            </w:r>
            <w:proofErr w:type="spellStart"/>
            <w:r>
              <w:rPr>
                <w:rFonts w:ascii="Arial" w:eastAsia="Arial" w:hAnsi="Arial" w:cs="Arial"/>
                <w:b/>
                <w:sz w:val="20"/>
                <w:szCs w:val="20"/>
              </w:rPr>
              <w:t>Don't</w:t>
            </w:r>
            <w:proofErr w:type="spellEnd"/>
            <w:r>
              <w:rPr>
                <w:rFonts w:ascii="Arial" w:eastAsia="Arial" w:hAnsi="Arial" w:cs="Arial"/>
                <w:b/>
                <w:sz w:val="20"/>
                <w:szCs w:val="20"/>
              </w:rPr>
              <w:t xml:space="preserve"> </w:t>
            </w:r>
            <w:proofErr w:type="spellStart"/>
            <w:r>
              <w:rPr>
                <w:rFonts w:ascii="Arial" w:eastAsia="Arial" w:hAnsi="Arial" w:cs="Arial"/>
                <w:b/>
                <w:sz w:val="20"/>
                <w:szCs w:val="20"/>
              </w:rPr>
              <w:t>know</w:t>
            </w:r>
            <w:proofErr w:type="spellEnd"/>
          </w:p>
        </w:tc>
      </w:tr>
      <w:tr w:rsidR="003033D6">
        <w:tc>
          <w:tcPr>
            <w:tcW w:w="4106" w:type="dxa"/>
          </w:tcPr>
          <w:p w:rsidR="003033D6" w:rsidRPr="007E245F" w:rsidRDefault="008F2B15">
            <w:pPr>
              <w:tabs>
                <w:tab w:val="left" w:pos="0"/>
                <w:tab w:val="left" w:pos="284"/>
              </w:tabs>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Dissemination of information, including through the media, the Internet</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0 %</w:t>
            </w:r>
          </w:p>
        </w:tc>
        <w:tc>
          <w:tcPr>
            <w:tcW w:w="709"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15 %</w:t>
            </w:r>
          </w:p>
        </w:tc>
        <w:tc>
          <w:tcPr>
            <w:tcW w:w="70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15 %</w:t>
            </w:r>
          </w:p>
        </w:tc>
        <w:tc>
          <w:tcPr>
            <w:tcW w:w="1276"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71 %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0 %</w:t>
            </w:r>
          </w:p>
        </w:tc>
      </w:tr>
      <w:tr w:rsidR="003033D6">
        <w:tc>
          <w:tcPr>
            <w:tcW w:w="4106" w:type="dxa"/>
          </w:tcPr>
          <w:p w:rsidR="003033D6" w:rsidRDefault="008F2B15">
            <w:pPr>
              <w:tabs>
                <w:tab w:val="left" w:pos="0"/>
                <w:tab w:val="left" w:pos="284"/>
              </w:tabs>
              <w:spacing w:after="200" w:line="276" w:lineRule="auto"/>
              <w:rPr>
                <w:rFonts w:ascii="Arial" w:eastAsia="Arial" w:hAnsi="Arial" w:cs="Arial"/>
                <w:sz w:val="20"/>
                <w:szCs w:val="20"/>
              </w:rPr>
            </w:pPr>
            <w:proofErr w:type="spellStart"/>
            <w:r>
              <w:rPr>
                <w:rFonts w:ascii="Arial" w:eastAsia="Arial" w:hAnsi="Arial" w:cs="Arial"/>
                <w:sz w:val="20"/>
                <w:szCs w:val="20"/>
                <w:highlight w:val="white"/>
              </w:rPr>
              <w:t>Education</w:t>
            </w:r>
            <w:proofErr w:type="spellEnd"/>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5 %</w:t>
            </w:r>
          </w:p>
        </w:tc>
        <w:tc>
          <w:tcPr>
            <w:tcW w:w="709"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9 %</w:t>
            </w:r>
          </w:p>
        </w:tc>
        <w:tc>
          <w:tcPr>
            <w:tcW w:w="70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33 %</w:t>
            </w:r>
          </w:p>
        </w:tc>
        <w:tc>
          <w:tcPr>
            <w:tcW w:w="1276"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52 %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0 %</w:t>
            </w:r>
          </w:p>
        </w:tc>
      </w:tr>
      <w:tr w:rsidR="003033D6">
        <w:tc>
          <w:tcPr>
            <w:tcW w:w="4106" w:type="dxa"/>
          </w:tcPr>
          <w:p w:rsidR="003033D6" w:rsidRPr="007E245F" w:rsidRDefault="008F2B15">
            <w:pPr>
              <w:tabs>
                <w:tab w:val="left" w:pos="0"/>
                <w:tab w:val="left" w:pos="284"/>
              </w:tabs>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Participation in public, advisory, and expert councils, as well dialogue platforms</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8 %</w:t>
            </w:r>
          </w:p>
        </w:tc>
        <w:tc>
          <w:tcPr>
            <w:tcW w:w="709"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40 %</w:t>
            </w:r>
          </w:p>
        </w:tc>
        <w:tc>
          <w:tcPr>
            <w:tcW w:w="70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31 %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20 %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1 %</w:t>
            </w:r>
          </w:p>
        </w:tc>
      </w:tr>
      <w:tr w:rsidR="003033D6">
        <w:tc>
          <w:tcPr>
            <w:tcW w:w="4106" w:type="dxa"/>
          </w:tcPr>
          <w:p w:rsidR="003033D6" w:rsidRPr="007E245F" w:rsidRDefault="008F2B15">
            <w:pPr>
              <w:tabs>
                <w:tab w:val="left" w:pos="0"/>
                <w:tab w:val="left" w:pos="284"/>
              </w:tabs>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Monitoring and evaluation of the situation and/or of the implementation of the authorities decisions</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21 %</w:t>
            </w:r>
          </w:p>
        </w:tc>
        <w:tc>
          <w:tcPr>
            <w:tcW w:w="709"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23 %</w:t>
            </w:r>
          </w:p>
        </w:tc>
        <w:tc>
          <w:tcPr>
            <w:tcW w:w="708"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27 %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21 %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8 %</w:t>
            </w:r>
          </w:p>
        </w:tc>
      </w:tr>
      <w:tr w:rsidR="003033D6">
        <w:tc>
          <w:tcPr>
            <w:tcW w:w="4106" w:type="dxa"/>
          </w:tcPr>
          <w:p w:rsidR="003033D6" w:rsidRDefault="008F2B15">
            <w:pPr>
              <w:tabs>
                <w:tab w:val="left" w:pos="0"/>
                <w:tab w:val="left" w:pos="284"/>
              </w:tabs>
              <w:spacing w:after="200" w:line="276" w:lineRule="auto"/>
              <w:rPr>
                <w:rFonts w:ascii="Arial" w:eastAsia="Arial" w:hAnsi="Arial" w:cs="Arial"/>
                <w:sz w:val="20"/>
                <w:szCs w:val="20"/>
              </w:rPr>
            </w:pPr>
            <w:proofErr w:type="spellStart"/>
            <w:r>
              <w:rPr>
                <w:rFonts w:ascii="Arial" w:eastAsia="Arial" w:hAnsi="Arial" w:cs="Arial"/>
                <w:sz w:val="20"/>
                <w:szCs w:val="20"/>
                <w:highlight w:val="white"/>
              </w:rPr>
              <w:t>Service</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provision</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social</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entrepreneurship</w:t>
            </w:r>
            <w:proofErr w:type="spellEnd"/>
          </w:p>
        </w:tc>
        <w:tc>
          <w:tcPr>
            <w:tcW w:w="1276"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48 %</w:t>
            </w:r>
          </w:p>
        </w:tc>
        <w:tc>
          <w:tcPr>
            <w:tcW w:w="709"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32 %</w:t>
            </w:r>
          </w:p>
        </w:tc>
        <w:tc>
          <w:tcPr>
            <w:tcW w:w="70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8 %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7 %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3 %</w:t>
            </w:r>
          </w:p>
        </w:tc>
      </w:tr>
      <w:tr w:rsidR="003033D6">
        <w:tc>
          <w:tcPr>
            <w:tcW w:w="4106" w:type="dxa"/>
          </w:tcPr>
          <w:p w:rsidR="003033D6" w:rsidRPr="007E245F" w:rsidRDefault="008F2B15">
            <w:pPr>
              <w:tabs>
                <w:tab w:val="left" w:pos="0"/>
                <w:tab w:val="left" w:pos="284"/>
              </w:tabs>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lastRenderedPageBreak/>
              <w:t>Preparation of shadow reports to international organizations</w:t>
            </w:r>
          </w:p>
        </w:tc>
        <w:tc>
          <w:tcPr>
            <w:tcW w:w="1276"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35 %</w:t>
            </w:r>
          </w:p>
        </w:tc>
        <w:tc>
          <w:tcPr>
            <w:tcW w:w="709"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27 %</w:t>
            </w:r>
          </w:p>
        </w:tc>
        <w:tc>
          <w:tcPr>
            <w:tcW w:w="70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13 %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15 %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7 %</w:t>
            </w:r>
          </w:p>
        </w:tc>
      </w:tr>
      <w:tr w:rsidR="003033D6">
        <w:tc>
          <w:tcPr>
            <w:tcW w:w="4106" w:type="dxa"/>
          </w:tcPr>
          <w:p w:rsidR="003033D6" w:rsidRDefault="008F2B15">
            <w:pPr>
              <w:shd w:val="clear" w:color="auto" w:fill="FFFFFF"/>
              <w:tabs>
                <w:tab w:val="left" w:pos="0"/>
                <w:tab w:val="left" w:pos="284"/>
              </w:tabs>
              <w:spacing w:line="414" w:lineRule="auto"/>
              <w:rPr>
                <w:rFonts w:ascii="Arial" w:eastAsia="Arial" w:hAnsi="Arial" w:cs="Arial"/>
                <w:sz w:val="20"/>
                <w:szCs w:val="20"/>
              </w:rPr>
            </w:pPr>
            <w:proofErr w:type="spellStart"/>
            <w:r>
              <w:rPr>
                <w:rFonts w:ascii="Arial" w:eastAsia="Arial" w:hAnsi="Arial" w:cs="Arial"/>
                <w:sz w:val="20"/>
                <w:szCs w:val="20"/>
              </w:rPr>
              <w:t>Conducting</w:t>
            </w:r>
            <w:proofErr w:type="spellEnd"/>
            <w:r>
              <w:rPr>
                <w:rFonts w:ascii="Arial" w:eastAsia="Arial" w:hAnsi="Arial" w:cs="Arial"/>
                <w:sz w:val="20"/>
                <w:szCs w:val="20"/>
              </w:rPr>
              <w:t xml:space="preserve"> </w:t>
            </w:r>
            <w:proofErr w:type="spellStart"/>
            <w:r>
              <w:rPr>
                <w:rFonts w:ascii="Arial" w:eastAsia="Arial" w:hAnsi="Arial" w:cs="Arial"/>
                <w:sz w:val="20"/>
                <w:szCs w:val="20"/>
              </w:rPr>
              <w:t>studies</w:t>
            </w:r>
            <w:proofErr w:type="spellEnd"/>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17 %</w:t>
            </w:r>
          </w:p>
        </w:tc>
        <w:tc>
          <w:tcPr>
            <w:tcW w:w="709"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43 %</w:t>
            </w:r>
          </w:p>
        </w:tc>
        <w:tc>
          <w:tcPr>
            <w:tcW w:w="70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29 %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24 %</w:t>
            </w:r>
          </w:p>
        </w:tc>
        <w:tc>
          <w:tcPr>
            <w:tcW w:w="1276" w:type="dxa"/>
          </w:tcPr>
          <w:p w:rsidR="003033D6" w:rsidRDefault="008F2B15">
            <w:pPr>
              <w:pBdr>
                <w:top w:val="nil"/>
                <w:left w:val="nil"/>
                <w:bottom w:val="nil"/>
                <w:right w:val="nil"/>
                <w:between w:val="nil"/>
              </w:pBdr>
              <w:spacing w:after="200" w:line="276" w:lineRule="auto"/>
              <w:ind w:left="720"/>
              <w:jc w:val="center"/>
              <w:rPr>
                <w:rFonts w:ascii="Arial" w:eastAsia="Arial" w:hAnsi="Arial" w:cs="Arial"/>
                <w:color w:val="000000"/>
                <w:sz w:val="20"/>
                <w:szCs w:val="20"/>
              </w:rPr>
            </w:pPr>
            <w:r>
              <w:rPr>
                <w:rFonts w:ascii="Arial" w:eastAsia="Arial" w:hAnsi="Arial" w:cs="Arial"/>
                <w:sz w:val="20"/>
                <w:szCs w:val="20"/>
              </w:rPr>
              <w:t>0</w:t>
            </w:r>
            <w:r>
              <w:rPr>
                <w:rFonts w:ascii="Arial" w:eastAsia="Arial" w:hAnsi="Arial" w:cs="Arial"/>
                <w:color w:val="000000"/>
                <w:sz w:val="20"/>
                <w:szCs w:val="20"/>
              </w:rPr>
              <w:t>%</w:t>
            </w:r>
          </w:p>
        </w:tc>
      </w:tr>
    </w:tbl>
    <w:p w:rsidR="009B3E59" w:rsidRDefault="009B3E59" w:rsidP="009B3E59">
      <w:pPr>
        <w:spacing w:before="160" w:after="200" w:line="276" w:lineRule="auto"/>
        <w:jc w:val="both"/>
        <w:rPr>
          <w:rFonts w:ascii="Arial" w:eastAsia="Arial" w:hAnsi="Arial" w:cs="Arial"/>
        </w:rPr>
      </w:pPr>
      <w:r>
        <w:rPr>
          <w:rFonts w:ascii="Arial" w:eastAsia="Arial" w:hAnsi="Arial" w:cs="Arial"/>
          <w:b/>
          <w:lang w:val="en-US"/>
        </w:rPr>
        <w:tab/>
      </w:r>
      <w:r w:rsidRPr="00207DCF">
        <w:rPr>
          <w:rFonts w:ascii="Arial" w:eastAsia="Arial" w:hAnsi="Arial" w:cs="Arial"/>
          <w:noProof/>
        </w:rPr>
        <w:drawing>
          <wp:inline distT="0" distB="0" distL="0" distR="0" wp14:anchorId="1E4C6452" wp14:editId="73B15B61">
            <wp:extent cx="5939790" cy="3341132"/>
            <wp:effectExtent l="0" t="0" r="3810" b="0"/>
            <wp:docPr id="43" name="Рисунок 43" descr="C:\Users\Ольга\Documents\Белль\Lawtrend research EN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Ольга\Documents\Белль\Lawtrend research ENG\2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Pr="007E245F" w:rsidRDefault="009B3E59" w:rsidP="009B3E59">
      <w:pPr>
        <w:pBdr>
          <w:top w:val="single" w:sz="18" w:space="0" w:color="F1C232"/>
          <w:left w:val="single" w:sz="18" w:space="0" w:color="F1C232"/>
          <w:bottom w:val="single" w:sz="18" w:space="0" w:color="F1C232"/>
          <w:right w:val="single" w:sz="18" w:space="0" w:color="F1C232"/>
        </w:pBdr>
        <w:tabs>
          <w:tab w:val="right" w:pos="9354"/>
        </w:tabs>
        <w:spacing w:before="440" w:after="200" w:line="276" w:lineRule="auto"/>
        <w:rPr>
          <w:rFonts w:ascii="Arial" w:eastAsia="Arial" w:hAnsi="Arial" w:cs="Arial"/>
          <w:b/>
          <w:lang w:val="en-US"/>
        </w:rPr>
      </w:pPr>
      <w:r w:rsidRPr="007E245F">
        <w:rPr>
          <w:rFonts w:ascii="Arial" w:eastAsia="Arial" w:hAnsi="Arial" w:cs="Arial"/>
          <w:b/>
          <w:lang w:val="en-US"/>
        </w:rPr>
        <w:t>7.2. Assessment of Belarus`s Public Sector Activities</w:t>
      </w:r>
    </w:p>
    <w:p w:rsidR="003033D6" w:rsidRPr="007E245F" w:rsidRDefault="008F2B15">
      <w:pPr>
        <w:spacing w:before="120" w:after="200" w:line="276" w:lineRule="auto"/>
        <w:jc w:val="both"/>
        <w:rPr>
          <w:rFonts w:ascii="Arial" w:eastAsia="Arial" w:hAnsi="Arial" w:cs="Arial"/>
          <w:lang w:val="en-US"/>
        </w:rPr>
      </w:pPr>
      <w:r w:rsidRPr="007E245F">
        <w:rPr>
          <w:rFonts w:ascii="Arial" w:eastAsia="Arial" w:hAnsi="Arial" w:cs="Arial"/>
          <w:lang w:val="en-US"/>
        </w:rPr>
        <w:t xml:space="preserve">In the course of the survey, the CSOs were asked to rate the success in the activities of their organizations and of the public sector of Belarus </w:t>
      </w:r>
      <w:bookmarkStart w:id="0" w:name="_GoBack"/>
      <w:bookmarkEnd w:id="0"/>
      <w:r w:rsidRPr="007E245F">
        <w:rPr>
          <w:rFonts w:ascii="Arial" w:eastAsia="Arial" w:hAnsi="Arial" w:cs="Arial"/>
          <w:lang w:val="en-US"/>
        </w:rPr>
        <w:t>over the past three years on a scale from 1 to 5, where 1 is ‘Total failure’ and 5 is ‘Total success’.</w:t>
      </w:r>
    </w:p>
    <w:tbl>
      <w:tblPr>
        <w:tblStyle w:val="aff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078"/>
        <w:gridCol w:w="907"/>
        <w:gridCol w:w="850"/>
        <w:gridCol w:w="1134"/>
        <w:gridCol w:w="1276"/>
      </w:tblGrid>
      <w:tr w:rsidR="003033D6">
        <w:tc>
          <w:tcPr>
            <w:tcW w:w="4106" w:type="dxa"/>
          </w:tcPr>
          <w:p w:rsidR="003033D6" w:rsidRDefault="008F2B15">
            <w:pPr>
              <w:tabs>
                <w:tab w:val="left" w:pos="0"/>
                <w:tab w:val="left" w:pos="284"/>
              </w:tabs>
              <w:spacing w:after="200" w:line="276" w:lineRule="auto"/>
              <w:rPr>
                <w:rFonts w:ascii="Arial" w:eastAsia="Arial" w:hAnsi="Arial" w:cs="Arial"/>
                <w:sz w:val="20"/>
                <w:szCs w:val="20"/>
              </w:rPr>
            </w:pPr>
            <w:proofErr w:type="spellStart"/>
            <w:r>
              <w:rPr>
                <w:rFonts w:ascii="Arial" w:eastAsia="Arial" w:hAnsi="Arial" w:cs="Arial"/>
                <w:b/>
                <w:sz w:val="20"/>
                <w:szCs w:val="20"/>
              </w:rPr>
              <w:t>Entity</w:t>
            </w:r>
            <w:proofErr w:type="spellEnd"/>
            <w:r>
              <w:rPr>
                <w:rFonts w:ascii="Arial" w:eastAsia="Arial" w:hAnsi="Arial" w:cs="Arial"/>
                <w:b/>
                <w:sz w:val="20"/>
                <w:szCs w:val="20"/>
              </w:rPr>
              <w:t xml:space="preserve"> </w:t>
            </w:r>
            <w:proofErr w:type="spellStart"/>
            <w:r>
              <w:rPr>
                <w:rFonts w:ascii="Arial" w:eastAsia="Arial" w:hAnsi="Arial" w:cs="Arial"/>
                <w:b/>
                <w:sz w:val="20"/>
                <w:szCs w:val="20"/>
              </w:rPr>
              <w:t>to</w:t>
            </w:r>
            <w:proofErr w:type="spellEnd"/>
            <w:r>
              <w:rPr>
                <w:rFonts w:ascii="Arial" w:eastAsia="Arial" w:hAnsi="Arial" w:cs="Arial"/>
                <w:b/>
                <w:sz w:val="20"/>
                <w:szCs w:val="20"/>
              </w:rPr>
              <w:t xml:space="preserve"> </w:t>
            </w:r>
            <w:proofErr w:type="spellStart"/>
            <w:r>
              <w:rPr>
                <w:rFonts w:ascii="Arial" w:eastAsia="Arial" w:hAnsi="Arial" w:cs="Arial"/>
                <w:b/>
                <w:sz w:val="20"/>
                <w:szCs w:val="20"/>
              </w:rPr>
              <w:t>rate</w:t>
            </w:r>
            <w:proofErr w:type="spellEnd"/>
          </w:p>
        </w:tc>
        <w:tc>
          <w:tcPr>
            <w:tcW w:w="1078" w:type="dxa"/>
          </w:tcPr>
          <w:p w:rsidR="003033D6" w:rsidRDefault="008F2B15">
            <w:pPr>
              <w:spacing w:after="200" w:line="276" w:lineRule="auto"/>
              <w:jc w:val="both"/>
              <w:rPr>
                <w:rFonts w:ascii="Arial" w:eastAsia="Arial" w:hAnsi="Arial" w:cs="Arial"/>
                <w:b/>
                <w:sz w:val="20"/>
                <w:szCs w:val="20"/>
              </w:rPr>
            </w:pPr>
            <w:r>
              <w:rPr>
                <w:rFonts w:ascii="Arial" w:eastAsia="Arial" w:hAnsi="Arial" w:cs="Arial"/>
                <w:b/>
                <w:sz w:val="20"/>
                <w:szCs w:val="20"/>
              </w:rPr>
              <w:t xml:space="preserve">1.Total </w:t>
            </w:r>
            <w:proofErr w:type="spellStart"/>
            <w:r>
              <w:rPr>
                <w:rFonts w:ascii="Arial" w:eastAsia="Arial" w:hAnsi="Arial" w:cs="Arial"/>
                <w:b/>
                <w:sz w:val="20"/>
                <w:szCs w:val="20"/>
              </w:rPr>
              <w:t>failure</w:t>
            </w:r>
            <w:proofErr w:type="spellEnd"/>
          </w:p>
        </w:tc>
        <w:tc>
          <w:tcPr>
            <w:tcW w:w="907"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w:t>
            </w:r>
          </w:p>
        </w:tc>
        <w:tc>
          <w:tcPr>
            <w:tcW w:w="850"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w:t>
            </w:r>
          </w:p>
        </w:tc>
        <w:tc>
          <w:tcPr>
            <w:tcW w:w="1134"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4.</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5</w:t>
            </w:r>
            <w:r>
              <w:rPr>
                <w:rFonts w:ascii="Arial" w:eastAsia="Arial" w:hAnsi="Arial" w:cs="Arial"/>
                <w:b/>
                <w:sz w:val="20"/>
                <w:szCs w:val="20"/>
              </w:rPr>
              <w:t xml:space="preserve">. </w:t>
            </w:r>
            <w:proofErr w:type="spellStart"/>
            <w:r>
              <w:rPr>
                <w:rFonts w:ascii="Arial" w:eastAsia="Arial" w:hAnsi="Arial" w:cs="Arial"/>
                <w:b/>
                <w:sz w:val="20"/>
                <w:szCs w:val="20"/>
              </w:rPr>
              <w:t>Total</w:t>
            </w:r>
            <w:proofErr w:type="spellEnd"/>
            <w:r>
              <w:rPr>
                <w:rFonts w:ascii="Arial" w:eastAsia="Arial" w:hAnsi="Arial" w:cs="Arial"/>
                <w:b/>
                <w:sz w:val="20"/>
                <w:szCs w:val="20"/>
              </w:rPr>
              <w:t xml:space="preserve"> </w:t>
            </w:r>
            <w:proofErr w:type="spellStart"/>
            <w:r>
              <w:rPr>
                <w:rFonts w:ascii="Arial" w:eastAsia="Arial" w:hAnsi="Arial" w:cs="Arial"/>
                <w:b/>
                <w:sz w:val="20"/>
                <w:szCs w:val="20"/>
              </w:rPr>
              <w:t>success</w:t>
            </w:r>
            <w:proofErr w:type="spellEnd"/>
          </w:p>
        </w:tc>
      </w:tr>
      <w:tr w:rsidR="003033D6">
        <w:tc>
          <w:tcPr>
            <w:tcW w:w="4106" w:type="dxa"/>
          </w:tcPr>
          <w:p w:rsidR="003033D6" w:rsidRDefault="008F2B15">
            <w:pPr>
              <w:pBdr>
                <w:top w:val="nil"/>
                <w:left w:val="nil"/>
                <w:bottom w:val="nil"/>
                <w:right w:val="nil"/>
                <w:between w:val="nil"/>
              </w:pBdr>
              <w:tabs>
                <w:tab w:val="left" w:pos="0"/>
                <w:tab w:val="left" w:pos="284"/>
              </w:tabs>
              <w:spacing w:after="200" w:line="276" w:lineRule="auto"/>
              <w:rPr>
                <w:rFonts w:ascii="Arial" w:eastAsia="Arial" w:hAnsi="Arial" w:cs="Arial"/>
                <w:sz w:val="20"/>
                <w:szCs w:val="20"/>
              </w:rPr>
            </w:pPr>
            <w:proofErr w:type="spellStart"/>
            <w:r>
              <w:rPr>
                <w:rFonts w:ascii="Arial" w:eastAsia="Arial" w:hAnsi="Arial" w:cs="Arial"/>
                <w:sz w:val="20"/>
                <w:szCs w:val="20"/>
              </w:rPr>
              <w:t>The</w:t>
            </w:r>
            <w:proofErr w:type="spellEnd"/>
            <w:r>
              <w:rPr>
                <w:rFonts w:ascii="Arial" w:eastAsia="Arial" w:hAnsi="Arial" w:cs="Arial"/>
                <w:sz w:val="20"/>
                <w:szCs w:val="20"/>
              </w:rPr>
              <w:t xml:space="preserve"> CSO </w:t>
            </w:r>
            <w:proofErr w:type="spellStart"/>
            <w:r>
              <w:rPr>
                <w:rFonts w:ascii="Arial" w:eastAsia="Arial" w:hAnsi="Arial" w:cs="Arial"/>
                <w:sz w:val="20"/>
                <w:szCs w:val="20"/>
              </w:rPr>
              <w:t>being</w:t>
            </w:r>
            <w:proofErr w:type="spellEnd"/>
            <w:r>
              <w:rPr>
                <w:rFonts w:ascii="Arial" w:eastAsia="Arial" w:hAnsi="Arial" w:cs="Arial"/>
                <w:sz w:val="20"/>
                <w:szCs w:val="20"/>
              </w:rPr>
              <w:t xml:space="preserve"> </w:t>
            </w:r>
            <w:proofErr w:type="spellStart"/>
            <w:r>
              <w:rPr>
                <w:rFonts w:ascii="Arial" w:eastAsia="Arial" w:hAnsi="Arial" w:cs="Arial"/>
                <w:sz w:val="20"/>
                <w:szCs w:val="20"/>
              </w:rPr>
              <w:t>surveyed</w:t>
            </w:r>
            <w:proofErr w:type="spellEnd"/>
          </w:p>
        </w:tc>
        <w:tc>
          <w:tcPr>
            <w:tcW w:w="107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0 %</w:t>
            </w:r>
          </w:p>
        </w:tc>
        <w:tc>
          <w:tcPr>
            <w:tcW w:w="907"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13 %</w:t>
            </w:r>
          </w:p>
        </w:tc>
        <w:tc>
          <w:tcPr>
            <w:tcW w:w="850"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45 %</w:t>
            </w:r>
          </w:p>
        </w:tc>
        <w:tc>
          <w:tcPr>
            <w:tcW w:w="1134"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36 %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5 %</w:t>
            </w:r>
          </w:p>
        </w:tc>
      </w:tr>
      <w:tr w:rsidR="003033D6">
        <w:tc>
          <w:tcPr>
            <w:tcW w:w="4106" w:type="dxa"/>
          </w:tcPr>
          <w:p w:rsidR="003033D6" w:rsidRPr="007E245F" w:rsidRDefault="008F2B15">
            <w:pPr>
              <w:tabs>
                <w:tab w:val="left" w:pos="0"/>
                <w:tab w:val="left" w:pos="284"/>
              </w:tabs>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Other Belarusian CSOs working in the same area</w:t>
            </w:r>
          </w:p>
        </w:tc>
        <w:tc>
          <w:tcPr>
            <w:tcW w:w="107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5 %</w:t>
            </w:r>
          </w:p>
        </w:tc>
        <w:tc>
          <w:tcPr>
            <w:tcW w:w="907"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13 %</w:t>
            </w:r>
          </w:p>
        </w:tc>
        <w:tc>
          <w:tcPr>
            <w:tcW w:w="850"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47 %</w:t>
            </w:r>
          </w:p>
        </w:tc>
        <w:tc>
          <w:tcPr>
            <w:tcW w:w="1134"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32 %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3 %</w:t>
            </w:r>
          </w:p>
        </w:tc>
      </w:tr>
      <w:tr w:rsidR="003033D6">
        <w:tc>
          <w:tcPr>
            <w:tcW w:w="4106"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New structures of the Belarusian political opposition abroad</w:t>
            </w:r>
          </w:p>
        </w:tc>
        <w:tc>
          <w:tcPr>
            <w:tcW w:w="107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12 %</w:t>
            </w:r>
          </w:p>
        </w:tc>
        <w:tc>
          <w:tcPr>
            <w:tcW w:w="907"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31 %</w:t>
            </w:r>
          </w:p>
        </w:tc>
        <w:tc>
          <w:tcPr>
            <w:tcW w:w="850"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35 %</w:t>
            </w:r>
          </w:p>
        </w:tc>
        <w:tc>
          <w:tcPr>
            <w:tcW w:w="1134"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23 %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0 %</w:t>
            </w:r>
          </w:p>
        </w:tc>
      </w:tr>
      <w:tr w:rsidR="003033D6">
        <w:tc>
          <w:tcPr>
            <w:tcW w:w="4106" w:type="dxa"/>
          </w:tcPr>
          <w:p w:rsidR="003033D6" w:rsidRDefault="008F2B15">
            <w:pPr>
              <w:spacing w:after="200" w:line="276" w:lineRule="auto"/>
              <w:rPr>
                <w:rFonts w:ascii="Arial" w:eastAsia="Arial" w:hAnsi="Arial" w:cs="Arial"/>
                <w:sz w:val="20"/>
                <w:szCs w:val="20"/>
              </w:rPr>
            </w:pPr>
            <w:proofErr w:type="spellStart"/>
            <w:r>
              <w:rPr>
                <w:rFonts w:ascii="Arial" w:eastAsia="Arial" w:hAnsi="Arial" w:cs="Arial"/>
                <w:sz w:val="20"/>
                <w:szCs w:val="20"/>
                <w:highlight w:val="white"/>
              </w:rPr>
              <w:t>Belarusian</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human</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rights</w:t>
            </w:r>
            <w:proofErr w:type="spellEnd"/>
            <w:r>
              <w:rPr>
                <w:rFonts w:ascii="Arial" w:eastAsia="Arial" w:hAnsi="Arial" w:cs="Arial"/>
                <w:sz w:val="20"/>
                <w:szCs w:val="20"/>
                <w:highlight w:val="white"/>
              </w:rPr>
              <w:t xml:space="preserve"> </w:t>
            </w:r>
            <w:proofErr w:type="spellStart"/>
            <w:r>
              <w:rPr>
                <w:rFonts w:ascii="Arial" w:eastAsia="Arial" w:hAnsi="Arial" w:cs="Arial"/>
                <w:sz w:val="20"/>
                <w:szCs w:val="20"/>
                <w:highlight w:val="white"/>
              </w:rPr>
              <w:t>movement</w:t>
            </w:r>
            <w:proofErr w:type="spellEnd"/>
          </w:p>
        </w:tc>
        <w:tc>
          <w:tcPr>
            <w:tcW w:w="107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1 %</w:t>
            </w:r>
          </w:p>
        </w:tc>
        <w:tc>
          <w:tcPr>
            <w:tcW w:w="907"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5 %</w:t>
            </w:r>
          </w:p>
        </w:tc>
        <w:tc>
          <w:tcPr>
            <w:tcW w:w="850"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23 %</w:t>
            </w:r>
          </w:p>
        </w:tc>
        <w:tc>
          <w:tcPr>
            <w:tcW w:w="1134"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55 %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16 %</w:t>
            </w:r>
          </w:p>
        </w:tc>
      </w:tr>
      <w:tr w:rsidR="003033D6">
        <w:tc>
          <w:tcPr>
            <w:tcW w:w="4106" w:type="dxa"/>
          </w:tcPr>
          <w:p w:rsidR="003033D6" w:rsidRPr="007E245F" w:rsidRDefault="008F2B15">
            <w:pPr>
              <w:spacing w:after="200" w:line="276" w:lineRule="auto"/>
              <w:rPr>
                <w:rFonts w:ascii="Arial" w:eastAsia="Arial" w:hAnsi="Arial" w:cs="Arial"/>
                <w:sz w:val="20"/>
                <w:szCs w:val="20"/>
                <w:lang w:val="en-US"/>
              </w:rPr>
            </w:pPr>
            <w:r w:rsidRPr="007E245F">
              <w:rPr>
                <w:rFonts w:ascii="Arial" w:eastAsia="Arial" w:hAnsi="Arial" w:cs="Arial"/>
                <w:sz w:val="20"/>
                <w:szCs w:val="20"/>
                <w:highlight w:val="white"/>
                <w:lang w:val="en-US"/>
              </w:rPr>
              <w:t>Civil society in Belarus as a whole</w:t>
            </w:r>
          </w:p>
        </w:tc>
        <w:tc>
          <w:tcPr>
            <w:tcW w:w="1078"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4 %</w:t>
            </w:r>
          </w:p>
        </w:tc>
        <w:tc>
          <w:tcPr>
            <w:tcW w:w="907"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20 %</w:t>
            </w:r>
          </w:p>
        </w:tc>
        <w:tc>
          <w:tcPr>
            <w:tcW w:w="850" w:type="dxa"/>
          </w:tcPr>
          <w:p w:rsidR="003033D6" w:rsidRDefault="008F2B15">
            <w:pPr>
              <w:spacing w:after="200" w:line="276" w:lineRule="auto"/>
              <w:jc w:val="center"/>
              <w:rPr>
                <w:rFonts w:ascii="Arial" w:eastAsia="Arial" w:hAnsi="Arial" w:cs="Arial"/>
                <w:b/>
                <w:sz w:val="20"/>
                <w:szCs w:val="20"/>
              </w:rPr>
            </w:pPr>
            <w:r>
              <w:rPr>
                <w:rFonts w:ascii="Arial" w:eastAsia="Arial" w:hAnsi="Arial" w:cs="Arial"/>
                <w:b/>
                <w:sz w:val="20"/>
                <w:szCs w:val="20"/>
              </w:rPr>
              <w:t>40 %</w:t>
            </w:r>
          </w:p>
        </w:tc>
        <w:tc>
          <w:tcPr>
            <w:tcW w:w="1134"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31 %</w:t>
            </w:r>
          </w:p>
        </w:tc>
        <w:tc>
          <w:tcPr>
            <w:tcW w:w="1276" w:type="dxa"/>
          </w:tcPr>
          <w:p w:rsidR="003033D6" w:rsidRDefault="008F2B15">
            <w:pPr>
              <w:spacing w:after="200" w:line="276" w:lineRule="auto"/>
              <w:jc w:val="center"/>
              <w:rPr>
                <w:rFonts w:ascii="Arial" w:eastAsia="Arial" w:hAnsi="Arial" w:cs="Arial"/>
                <w:sz w:val="20"/>
                <w:szCs w:val="20"/>
              </w:rPr>
            </w:pPr>
            <w:r>
              <w:rPr>
                <w:rFonts w:ascii="Arial" w:eastAsia="Arial" w:hAnsi="Arial" w:cs="Arial"/>
                <w:sz w:val="20"/>
                <w:szCs w:val="20"/>
              </w:rPr>
              <w:t>5 %</w:t>
            </w:r>
          </w:p>
        </w:tc>
      </w:tr>
    </w:tbl>
    <w:p w:rsidR="009B3E59" w:rsidRDefault="009B3E59" w:rsidP="009B3E59">
      <w:pPr>
        <w:spacing w:before="120" w:after="200" w:line="276" w:lineRule="auto"/>
        <w:jc w:val="both"/>
        <w:rPr>
          <w:rFonts w:ascii="Arial" w:eastAsia="Arial" w:hAnsi="Arial" w:cs="Arial"/>
        </w:rPr>
      </w:pPr>
      <w:r w:rsidRPr="00207DCF">
        <w:rPr>
          <w:rFonts w:ascii="Arial" w:eastAsia="Arial" w:hAnsi="Arial" w:cs="Arial"/>
          <w:noProof/>
        </w:rPr>
        <w:lastRenderedPageBreak/>
        <w:drawing>
          <wp:inline distT="0" distB="0" distL="0" distR="0" wp14:anchorId="32BFA871" wp14:editId="7DADCF3D">
            <wp:extent cx="5939790" cy="3341132"/>
            <wp:effectExtent l="0" t="0" r="3810" b="0"/>
            <wp:docPr id="44" name="Рисунок 44" descr="C:\Users\Ольга\Documents\Белль\Lawtrend research E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Ольга\Documents\Белль\Lawtrend research ENG\2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3033D6" w:rsidRDefault="003033D6">
      <w:pPr>
        <w:spacing w:before="120" w:after="200" w:line="276" w:lineRule="auto"/>
        <w:jc w:val="both"/>
        <w:rPr>
          <w:rFonts w:ascii="Arial" w:eastAsia="Arial" w:hAnsi="Arial" w:cs="Arial"/>
          <w:b/>
        </w:rPr>
      </w:pPr>
    </w:p>
    <w:sectPr w:rsidR="003033D6">
      <w:footerReference w:type="default" r:id="rId37"/>
      <w:pgSz w:w="11906" w:h="16838"/>
      <w:pgMar w:top="1134" w:right="851" w:bottom="1134" w:left="170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756" w:rsidRDefault="003F2756">
      <w:r>
        <w:separator/>
      </w:r>
    </w:p>
  </w:endnote>
  <w:endnote w:type="continuationSeparator" w:id="0">
    <w:p w:rsidR="003F2756" w:rsidRDefault="003F2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ill Sans">
    <w:altName w:val="Times New Roman"/>
    <w:charset w:val="00"/>
    <w:family w:val="auto"/>
    <w:pitch w:val="default"/>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Georgia Pro">
    <w:panose1 w:val="02040502050405020303"/>
    <w:charset w:val="CC"/>
    <w:family w:val="roman"/>
    <w:pitch w:val="variable"/>
    <w:sig w:usb0="800002AF" w:usb1="00000003" w:usb2="00000000" w:usb3="00000000" w:csb0="0000009F" w:csb1="00000000"/>
  </w:font>
  <w:font w:name="Tek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245" w:rsidRDefault="008D2245">
    <w:pPr>
      <w:pBdr>
        <w:top w:val="nil"/>
        <w:left w:val="nil"/>
        <w:bottom w:val="nil"/>
        <w:right w:val="nil"/>
        <w:between w:val="nil"/>
      </w:pBdr>
      <w:tabs>
        <w:tab w:val="center" w:pos="4677"/>
        <w:tab w:val="right" w:pos="9355"/>
      </w:tabs>
      <w:jc w:val="center"/>
      <w:rPr>
        <w:rFonts w:ascii="Teko" w:eastAsia="Teko" w:hAnsi="Teko" w:cs="Teko"/>
        <w:color w:val="000000"/>
      </w:rPr>
    </w:pPr>
    <w:r>
      <w:rPr>
        <w:rFonts w:ascii="Teko" w:eastAsia="Teko" w:hAnsi="Teko" w:cs="Teko"/>
        <w:color w:val="000000"/>
      </w:rPr>
      <w:fldChar w:fldCharType="begin"/>
    </w:r>
    <w:r>
      <w:rPr>
        <w:rFonts w:ascii="Teko" w:eastAsia="Teko" w:hAnsi="Teko" w:cs="Teko"/>
        <w:color w:val="000000"/>
      </w:rPr>
      <w:instrText>PAGE</w:instrText>
    </w:r>
    <w:r>
      <w:rPr>
        <w:rFonts w:ascii="Teko" w:eastAsia="Teko" w:hAnsi="Teko" w:cs="Teko"/>
        <w:color w:val="000000"/>
      </w:rPr>
      <w:fldChar w:fldCharType="separate"/>
    </w:r>
    <w:r w:rsidR="00825F14">
      <w:rPr>
        <w:rFonts w:ascii="Teko" w:eastAsia="Teko" w:hAnsi="Teko" w:cs="Teko"/>
        <w:noProof/>
        <w:color w:val="000000"/>
      </w:rPr>
      <w:t>31</w:t>
    </w:r>
    <w:r>
      <w:rPr>
        <w:rFonts w:ascii="Teko" w:eastAsia="Teko" w:hAnsi="Teko" w:cs="Teko"/>
        <w:color w:val="000000"/>
      </w:rPr>
      <w:fldChar w:fldCharType="end"/>
    </w:r>
  </w:p>
  <w:p w:rsidR="008D2245" w:rsidRDefault="008D2245">
    <w:pPr>
      <w:pBdr>
        <w:top w:val="nil"/>
        <w:left w:val="nil"/>
        <w:bottom w:val="nil"/>
        <w:right w:val="nil"/>
        <w:between w:val="nil"/>
      </w:pBdr>
      <w:tabs>
        <w:tab w:val="center" w:pos="4677"/>
        <w:tab w:val="right" w:pos="9355"/>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756" w:rsidRDefault="003F2756">
      <w:r>
        <w:separator/>
      </w:r>
    </w:p>
  </w:footnote>
  <w:footnote w:type="continuationSeparator" w:id="0">
    <w:p w:rsidR="003F2756" w:rsidRDefault="003F2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C12A47"/>
    <w:multiLevelType w:val="multilevel"/>
    <w:tmpl w:val="5CD82586"/>
    <w:lvl w:ilvl="0">
      <w:start w:val="1"/>
      <w:numFmt w:val="decimal"/>
      <w:lvlText w:val="%1."/>
      <w:lvlJc w:val="left"/>
      <w:pPr>
        <w:ind w:left="594" w:hanging="360"/>
      </w:pPr>
      <w:rPr>
        <w:rFonts w:ascii="Times New Roman" w:eastAsia="Times New Roman" w:hAnsi="Times New Roman" w:cs="Times New Roman"/>
        <w:b/>
        <w:sz w:val="24"/>
        <w:szCs w:val="24"/>
      </w:rPr>
    </w:lvl>
    <w:lvl w:ilvl="1">
      <w:start w:val="1"/>
      <w:numFmt w:val="decimal"/>
      <w:lvlText w:val="%1.%2."/>
      <w:lvlJc w:val="left"/>
      <w:pPr>
        <w:ind w:left="594" w:hanging="360"/>
      </w:pPr>
      <w:rPr>
        <w:rFonts w:ascii="Times New Roman" w:eastAsia="Times New Roman" w:hAnsi="Times New Roman" w:cs="Times New Roman"/>
        <w:b/>
        <w:sz w:val="24"/>
        <w:szCs w:val="24"/>
      </w:rPr>
    </w:lvl>
    <w:lvl w:ilvl="2">
      <w:start w:val="1"/>
      <w:numFmt w:val="decimal"/>
      <w:lvlText w:val="%1.%2.%3."/>
      <w:lvlJc w:val="left"/>
      <w:pPr>
        <w:ind w:left="954" w:hanging="720"/>
      </w:pPr>
      <w:rPr>
        <w:rFonts w:ascii="Times New Roman" w:eastAsia="Times New Roman" w:hAnsi="Times New Roman" w:cs="Times New Roman"/>
        <w:b/>
        <w:sz w:val="24"/>
        <w:szCs w:val="24"/>
      </w:rPr>
    </w:lvl>
    <w:lvl w:ilvl="3">
      <w:start w:val="1"/>
      <w:numFmt w:val="decimal"/>
      <w:lvlText w:val="%1.%2.%3.%4."/>
      <w:lvlJc w:val="left"/>
      <w:pPr>
        <w:ind w:left="954" w:hanging="720"/>
      </w:pPr>
      <w:rPr>
        <w:rFonts w:ascii="Times New Roman" w:eastAsia="Times New Roman" w:hAnsi="Times New Roman" w:cs="Times New Roman"/>
        <w:b/>
        <w:sz w:val="24"/>
        <w:szCs w:val="24"/>
      </w:rPr>
    </w:lvl>
    <w:lvl w:ilvl="4">
      <w:start w:val="1"/>
      <w:numFmt w:val="decimal"/>
      <w:lvlText w:val="%1.%2.%3.%4.%5."/>
      <w:lvlJc w:val="left"/>
      <w:pPr>
        <w:ind w:left="1314" w:hanging="1080"/>
      </w:pPr>
      <w:rPr>
        <w:rFonts w:ascii="Times New Roman" w:eastAsia="Times New Roman" w:hAnsi="Times New Roman" w:cs="Times New Roman"/>
        <w:b/>
        <w:sz w:val="24"/>
        <w:szCs w:val="24"/>
      </w:rPr>
    </w:lvl>
    <w:lvl w:ilvl="5">
      <w:start w:val="1"/>
      <w:numFmt w:val="decimal"/>
      <w:lvlText w:val="%1.%2.%3.%4.%5.%6."/>
      <w:lvlJc w:val="left"/>
      <w:pPr>
        <w:ind w:left="1314" w:hanging="1080"/>
      </w:pPr>
      <w:rPr>
        <w:rFonts w:ascii="Times New Roman" w:eastAsia="Times New Roman" w:hAnsi="Times New Roman" w:cs="Times New Roman"/>
        <w:b/>
        <w:sz w:val="24"/>
        <w:szCs w:val="24"/>
      </w:rPr>
    </w:lvl>
    <w:lvl w:ilvl="6">
      <w:start w:val="1"/>
      <w:numFmt w:val="decimal"/>
      <w:lvlText w:val="%1.%2.%3.%4.%5.%6.%7."/>
      <w:lvlJc w:val="left"/>
      <w:pPr>
        <w:ind w:left="1674" w:hanging="1440"/>
      </w:pPr>
      <w:rPr>
        <w:rFonts w:ascii="Times New Roman" w:eastAsia="Times New Roman" w:hAnsi="Times New Roman" w:cs="Times New Roman"/>
        <w:b/>
        <w:sz w:val="24"/>
        <w:szCs w:val="24"/>
      </w:rPr>
    </w:lvl>
    <w:lvl w:ilvl="7">
      <w:start w:val="1"/>
      <w:numFmt w:val="decimal"/>
      <w:lvlText w:val="%1.%2.%3.%4.%5.%6.%7.%8."/>
      <w:lvlJc w:val="left"/>
      <w:pPr>
        <w:ind w:left="1674" w:hanging="1440"/>
      </w:pPr>
      <w:rPr>
        <w:rFonts w:ascii="Times New Roman" w:eastAsia="Times New Roman" w:hAnsi="Times New Roman" w:cs="Times New Roman"/>
        <w:b/>
        <w:sz w:val="24"/>
        <w:szCs w:val="24"/>
      </w:rPr>
    </w:lvl>
    <w:lvl w:ilvl="8">
      <w:start w:val="1"/>
      <w:numFmt w:val="decimal"/>
      <w:lvlText w:val="%1.%2.%3.%4.%5.%6.%7.%8.%9."/>
      <w:lvlJc w:val="left"/>
      <w:pPr>
        <w:ind w:left="2034" w:hanging="1800"/>
      </w:pPr>
      <w:rPr>
        <w:rFonts w:ascii="Times New Roman" w:eastAsia="Times New Roman" w:hAnsi="Times New Roman" w:cs="Times New Roman"/>
        <w:b/>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3D6"/>
    <w:rsid w:val="00054177"/>
    <w:rsid w:val="000B516C"/>
    <w:rsid w:val="00207DCF"/>
    <w:rsid w:val="00260270"/>
    <w:rsid w:val="003033D6"/>
    <w:rsid w:val="003B0008"/>
    <w:rsid w:val="003F2756"/>
    <w:rsid w:val="0051361E"/>
    <w:rsid w:val="006404DC"/>
    <w:rsid w:val="00715320"/>
    <w:rsid w:val="007C53C8"/>
    <w:rsid w:val="007E245F"/>
    <w:rsid w:val="00825F14"/>
    <w:rsid w:val="008D2245"/>
    <w:rsid w:val="008E140A"/>
    <w:rsid w:val="008F2B15"/>
    <w:rsid w:val="009B3E59"/>
    <w:rsid w:val="009C4027"/>
    <w:rsid w:val="00A33E10"/>
    <w:rsid w:val="00D408CE"/>
    <w:rsid w:val="00D76D79"/>
    <w:rsid w:val="00E00B85"/>
    <w:rsid w:val="00E019BD"/>
    <w:rsid w:val="00EA08F5"/>
    <w:rsid w:val="00F75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747C2"/>
  <w15:docId w15:val="{56698BCA-6BE1-4C4E-BDB8-319B1DA6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1A14"/>
  </w:style>
  <w:style w:type="paragraph" w:styleId="1">
    <w:name w:val="heading 1"/>
    <w:basedOn w:val="a"/>
    <w:next w:val="a"/>
    <w:link w:val="10"/>
    <w:uiPriority w:val="9"/>
    <w:qFormat/>
    <w:rsid w:val="00F01A1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F01A14"/>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F01A14"/>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F01A14"/>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F01A14"/>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F01A14"/>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F01A14"/>
    <w:pPr>
      <w:spacing w:before="240" w:after="60"/>
      <w:outlineLvl w:val="6"/>
    </w:pPr>
    <w:rPr>
      <w:rFonts w:cstheme="majorBidi"/>
    </w:rPr>
  </w:style>
  <w:style w:type="paragraph" w:styleId="8">
    <w:name w:val="heading 8"/>
    <w:basedOn w:val="a"/>
    <w:next w:val="a"/>
    <w:link w:val="80"/>
    <w:uiPriority w:val="9"/>
    <w:semiHidden/>
    <w:unhideWhenUsed/>
    <w:qFormat/>
    <w:rsid w:val="00F01A14"/>
    <w:pPr>
      <w:spacing w:before="240" w:after="60"/>
      <w:outlineLvl w:val="7"/>
    </w:pPr>
    <w:rPr>
      <w:rFonts w:cstheme="majorBidi"/>
      <w:i/>
      <w:iCs/>
    </w:rPr>
  </w:style>
  <w:style w:type="paragraph" w:styleId="9">
    <w:name w:val="heading 9"/>
    <w:basedOn w:val="a"/>
    <w:next w:val="a"/>
    <w:link w:val="90"/>
    <w:uiPriority w:val="9"/>
    <w:semiHidden/>
    <w:unhideWhenUsed/>
    <w:qFormat/>
    <w:rsid w:val="00F01A14"/>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F01A14"/>
    <w:pPr>
      <w:spacing w:before="240" w:after="60"/>
      <w:jc w:val="center"/>
      <w:outlineLvl w:val="0"/>
    </w:pPr>
    <w:rPr>
      <w:rFonts w:asciiTheme="majorHAnsi" w:eastAsiaTheme="majorEastAsia" w:hAnsiTheme="majorHAnsi" w:cstheme="majorBidi"/>
      <w:b/>
      <w:bCs/>
      <w:kern w:val="28"/>
      <w:sz w:val="32"/>
      <w:szCs w:val="32"/>
    </w:rPr>
  </w:style>
  <w:style w:type="table" w:styleId="a5">
    <w:name w:val="Table Grid"/>
    <w:basedOn w:val="a1"/>
    <w:uiPriority w:val="39"/>
    <w:rsid w:val="003512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C5116"/>
    <w:pPr>
      <w:tabs>
        <w:tab w:val="center" w:pos="4677"/>
        <w:tab w:val="right" w:pos="9355"/>
      </w:tabs>
    </w:pPr>
  </w:style>
  <w:style w:type="character" w:customStyle="1" w:styleId="a7">
    <w:name w:val="Верхний колонтитул Знак"/>
    <w:basedOn w:val="a0"/>
    <w:link w:val="a6"/>
    <w:uiPriority w:val="99"/>
    <w:rsid w:val="009C5116"/>
  </w:style>
  <w:style w:type="paragraph" w:styleId="a8">
    <w:name w:val="footer"/>
    <w:basedOn w:val="a"/>
    <w:link w:val="a9"/>
    <w:uiPriority w:val="99"/>
    <w:unhideWhenUsed/>
    <w:rsid w:val="009C5116"/>
    <w:pPr>
      <w:tabs>
        <w:tab w:val="center" w:pos="4677"/>
        <w:tab w:val="right" w:pos="9355"/>
      </w:tabs>
    </w:pPr>
  </w:style>
  <w:style w:type="character" w:customStyle="1" w:styleId="a9">
    <w:name w:val="Нижний колонтитул Знак"/>
    <w:basedOn w:val="a0"/>
    <w:link w:val="a8"/>
    <w:uiPriority w:val="99"/>
    <w:rsid w:val="009C5116"/>
  </w:style>
  <w:style w:type="paragraph" w:styleId="aa">
    <w:name w:val="List Paragraph"/>
    <w:basedOn w:val="a"/>
    <w:uiPriority w:val="34"/>
    <w:qFormat/>
    <w:rsid w:val="00F01A14"/>
    <w:pPr>
      <w:ind w:left="720"/>
      <w:contextualSpacing/>
    </w:pPr>
  </w:style>
  <w:style w:type="table" w:styleId="-25">
    <w:name w:val="Grid Table 2 Accent 5"/>
    <w:basedOn w:val="a1"/>
    <w:uiPriority w:val="47"/>
    <w:rsid w:val="00FE133F"/>
    <w:tblPr>
      <w:tblStyleRowBandSize w:val="1"/>
      <w:tblStyleColBandSize w:val="1"/>
      <w:tblBorders>
        <w:top w:val="single" w:sz="2" w:space="0" w:color="E4A8A4" w:themeColor="accent5" w:themeTint="99"/>
        <w:bottom w:val="single" w:sz="2" w:space="0" w:color="E4A8A4" w:themeColor="accent5" w:themeTint="99"/>
        <w:insideH w:val="single" w:sz="2" w:space="0" w:color="E4A8A4" w:themeColor="accent5" w:themeTint="99"/>
        <w:insideV w:val="single" w:sz="2" w:space="0" w:color="E4A8A4" w:themeColor="accent5" w:themeTint="99"/>
      </w:tblBorders>
    </w:tblPr>
    <w:tblStylePr w:type="firstRow">
      <w:rPr>
        <w:b/>
        <w:bCs/>
      </w:rPr>
      <w:tblPr/>
      <w:tcPr>
        <w:tcBorders>
          <w:top w:val="nil"/>
          <w:bottom w:val="single" w:sz="12" w:space="0" w:color="E4A8A4" w:themeColor="accent5" w:themeTint="99"/>
          <w:insideH w:val="nil"/>
          <w:insideV w:val="nil"/>
        </w:tcBorders>
        <w:shd w:val="clear" w:color="auto" w:fill="FFFFFF" w:themeFill="background1"/>
      </w:tcPr>
    </w:tblStylePr>
    <w:tblStylePr w:type="lastRow">
      <w:rPr>
        <w:b/>
        <w:bCs/>
      </w:rPr>
      <w:tblPr/>
      <w:tcPr>
        <w:tcBorders>
          <w:top w:val="double" w:sz="2" w:space="0" w:color="E4A8A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2E0" w:themeFill="accent5" w:themeFillTint="33"/>
      </w:tcPr>
    </w:tblStylePr>
    <w:tblStylePr w:type="band1Horz">
      <w:tblPr/>
      <w:tcPr>
        <w:shd w:val="clear" w:color="auto" w:fill="F6E2E0" w:themeFill="accent5" w:themeFillTint="33"/>
      </w:tcPr>
    </w:tblStylePr>
  </w:style>
  <w:style w:type="table" w:styleId="-21">
    <w:name w:val="Grid Table 2 Accent 1"/>
    <w:basedOn w:val="a1"/>
    <w:uiPriority w:val="47"/>
    <w:rsid w:val="00FE133F"/>
    <w:tblPr>
      <w:tblStyleRowBandSize w:val="1"/>
      <w:tblStyleColBandSize w:val="1"/>
      <w:tblBorders>
        <w:top w:val="single" w:sz="2" w:space="0" w:color="FAD17A" w:themeColor="accent1" w:themeTint="99"/>
        <w:bottom w:val="single" w:sz="2" w:space="0" w:color="FAD17A" w:themeColor="accent1" w:themeTint="99"/>
        <w:insideH w:val="single" w:sz="2" w:space="0" w:color="FAD17A" w:themeColor="accent1" w:themeTint="99"/>
        <w:insideV w:val="single" w:sz="2" w:space="0" w:color="FAD17A" w:themeColor="accent1" w:themeTint="99"/>
      </w:tblBorders>
    </w:tblPr>
    <w:tblStylePr w:type="firstRow">
      <w:rPr>
        <w:b/>
        <w:bCs/>
      </w:rPr>
      <w:tblPr/>
      <w:tcPr>
        <w:tcBorders>
          <w:top w:val="nil"/>
          <w:bottom w:val="single" w:sz="12" w:space="0" w:color="FAD17A" w:themeColor="accent1" w:themeTint="99"/>
          <w:insideH w:val="nil"/>
          <w:insideV w:val="nil"/>
        </w:tcBorders>
        <w:shd w:val="clear" w:color="auto" w:fill="FFFFFF" w:themeFill="background1"/>
      </w:tcPr>
    </w:tblStylePr>
    <w:tblStylePr w:type="lastRow">
      <w:rPr>
        <w:b/>
        <w:bCs/>
      </w:rPr>
      <w:tblPr/>
      <w:tcPr>
        <w:tcBorders>
          <w:top w:val="double" w:sz="2" w:space="0" w:color="FAD1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FD2" w:themeFill="accent1" w:themeFillTint="33"/>
      </w:tcPr>
    </w:tblStylePr>
    <w:tblStylePr w:type="band1Horz">
      <w:tblPr/>
      <w:tcPr>
        <w:shd w:val="clear" w:color="auto" w:fill="FDEFD2" w:themeFill="accent1" w:themeFillTint="33"/>
      </w:tcPr>
    </w:tblStylePr>
  </w:style>
  <w:style w:type="table" w:styleId="-2">
    <w:name w:val="Grid Table 2"/>
    <w:basedOn w:val="a1"/>
    <w:uiPriority w:val="47"/>
    <w:rsid w:val="00FE133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b">
    <w:name w:val="No Spacing"/>
    <w:basedOn w:val="a"/>
    <w:link w:val="ac"/>
    <w:uiPriority w:val="1"/>
    <w:qFormat/>
    <w:rsid w:val="00F01A14"/>
    <w:rPr>
      <w:szCs w:val="32"/>
    </w:rPr>
  </w:style>
  <w:style w:type="character" w:customStyle="1" w:styleId="ac">
    <w:name w:val="Без интервала Знак"/>
    <w:basedOn w:val="a0"/>
    <w:link w:val="ab"/>
    <w:uiPriority w:val="1"/>
    <w:rsid w:val="0081620E"/>
    <w:rPr>
      <w:sz w:val="24"/>
      <w:szCs w:val="32"/>
    </w:rPr>
  </w:style>
  <w:style w:type="character" w:customStyle="1" w:styleId="10">
    <w:name w:val="Заголовок 1 Знак"/>
    <w:basedOn w:val="a0"/>
    <w:link w:val="1"/>
    <w:uiPriority w:val="9"/>
    <w:rsid w:val="00F01A14"/>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F01A14"/>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F01A14"/>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F01A14"/>
    <w:rPr>
      <w:rFonts w:cstheme="majorBidi"/>
      <w:b/>
      <w:bCs/>
      <w:sz w:val="28"/>
      <w:szCs w:val="28"/>
    </w:rPr>
  </w:style>
  <w:style w:type="character" w:customStyle="1" w:styleId="50">
    <w:name w:val="Заголовок 5 Знак"/>
    <w:basedOn w:val="a0"/>
    <w:link w:val="5"/>
    <w:uiPriority w:val="9"/>
    <w:semiHidden/>
    <w:rsid w:val="00F01A14"/>
    <w:rPr>
      <w:rFonts w:cstheme="majorBidi"/>
      <w:b/>
      <w:bCs/>
      <w:i/>
      <w:iCs/>
      <w:sz w:val="26"/>
      <w:szCs w:val="26"/>
    </w:rPr>
  </w:style>
  <w:style w:type="character" w:customStyle="1" w:styleId="60">
    <w:name w:val="Заголовок 6 Знак"/>
    <w:basedOn w:val="a0"/>
    <w:link w:val="6"/>
    <w:uiPriority w:val="9"/>
    <w:semiHidden/>
    <w:rsid w:val="00F01A14"/>
    <w:rPr>
      <w:rFonts w:cstheme="majorBidi"/>
      <w:b/>
      <w:bCs/>
    </w:rPr>
  </w:style>
  <w:style w:type="character" w:customStyle="1" w:styleId="70">
    <w:name w:val="Заголовок 7 Знак"/>
    <w:basedOn w:val="a0"/>
    <w:link w:val="7"/>
    <w:uiPriority w:val="9"/>
    <w:semiHidden/>
    <w:rsid w:val="00F01A14"/>
    <w:rPr>
      <w:rFonts w:cstheme="majorBidi"/>
      <w:sz w:val="24"/>
      <w:szCs w:val="24"/>
    </w:rPr>
  </w:style>
  <w:style w:type="character" w:customStyle="1" w:styleId="80">
    <w:name w:val="Заголовок 8 Знак"/>
    <w:basedOn w:val="a0"/>
    <w:link w:val="8"/>
    <w:uiPriority w:val="9"/>
    <w:semiHidden/>
    <w:rsid w:val="00F01A14"/>
    <w:rPr>
      <w:rFonts w:cstheme="majorBidi"/>
      <w:i/>
      <w:iCs/>
      <w:sz w:val="24"/>
      <w:szCs w:val="24"/>
    </w:rPr>
  </w:style>
  <w:style w:type="character" w:customStyle="1" w:styleId="90">
    <w:name w:val="Заголовок 9 Знак"/>
    <w:basedOn w:val="a0"/>
    <w:link w:val="9"/>
    <w:uiPriority w:val="9"/>
    <w:semiHidden/>
    <w:rsid w:val="00F01A14"/>
    <w:rPr>
      <w:rFonts w:asciiTheme="majorHAnsi" w:eastAsiaTheme="majorEastAsia" w:hAnsiTheme="majorHAnsi" w:cstheme="majorBidi"/>
    </w:rPr>
  </w:style>
  <w:style w:type="paragraph" w:styleId="ad">
    <w:name w:val="caption"/>
    <w:basedOn w:val="a"/>
    <w:next w:val="a"/>
    <w:uiPriority w:val="35"/>
    <w:semiHidden/>
    <w:unhideWhenUsed/>
    <w:rsid w:val="00F01A14"/>
    <w:rPr>
      <w:b/>
      <w:bCs/>
      <w:color w:val="656A59" w:themeColor="accent2"/>
      <w:spacing w:val="10"/>
      <w:sz w:val="16"/>
      <w:szCs w:val="16"/>
    </w:rPr>
  </w:style>
  <w:style w:type="character" w:customStyle="1" w:styleId="a4">
    <w:name w:val="Заголовок Знак"/>
    <w:basedOn w:val="a0"/>
    <w:link w:val="a3"/>
    <w:uiPriority w:val="10"/>
    <w:rsid w:val="00F01A14"/>
    <w:rPr>
      <w:rFonts w:asciiTheme="majorHAnsi" w:eastAsiaTheme="majorEastAsia" w:hAnsiTheme="majorHAnsi" w:cstheme="majorBidi"/>
      <w:b/>
      <w:bCs/>
      <w:kern w:val="28"/>
      <w:sz w:val="32"/>
      <w:szCs w:val="32"/>
    </w:rPr>
  </w:style>
  <w:style w:type="paragraph" w:styleId="ae">
    <w:name w:val="Subtitle"/>
    <w:basedOn w:val="a"/>
    <w:next w:val="a"/>
    <w:link w:val="af"/>
    <w:pPr>
      <w:spacing w:after="60"/>
      <w:jc w:val="center"/>
    </w:pPr>
    <w:rPr>
      <w:rFonts w:ascii="Impact" w:eastAsia="Impact" w:hAnsi="Impact" w:cs="Impact"/>
    </w:rPr>
  </w:style>
  <w:style w:type="character" w:customStyle="1" w:styleId="af">
    <w:name w:val="Подзаголовок Знак"/>
    <w:basedOn w:val="a0"/>
    <w:link w:val="ae"/>
    <w:uiPriority w:val="11"/>
    <w:rsid w:val="00F01A14"/>
    <w:rPr>
      <w:rFonts w:asciiTheme="majorHAnsi" w:eastAsiaTheme="majorEastAsia" w:hAnsiTheme="majorHAnsi"/>
      <w:sz w:val="24"/>
      <w:szCs w:val="24"/>
    </w:rPr>
  </w:style>
  <w:style w:type="character" w:styleId="af0">
    <w:name w:val="Strong"/>
    <w:basedOn w:val="a0"/>
    <w:uiPriority w:val="22"/>
    <w:qFormat/>
    <w:rsid w:val="00F01A14"/>
    <w:rPr>
      <w:b/>
      <w:bCs/>
    </w:rPr>
  </w:style>
  <w:style w:type="character" w:styleId="af1">
    <w:name w:val="Emphasis"/>
    <w:basedOn w:val="a0"/>
    <w:uiPriority w:val="20"/>
    <w:qFormat/>
    <w:rsid w:val="00F01A14"/>
    <w:rPr>
      <w:rFonts w:asciiTheme="minorHAnsi" w:hAnsiTheme="minorHAnsi"/>
      <w:b/>
      <w:i/>
      <w:iCs/>
    </w:rPr>
  </w:style>
  <w:style w:type="paragraph" w:styleId="21">
    <w:name w:val="Quote"/>
    <w:basedOn w:val="a"/>
    <w:next w:val="a"/>
    <w:link w:val="22"/>
    <w:uiPriority w:val="29"/>
    <w:qFormat/>
    <w:rsid w:val="00F01A14"/>
    <w:rPr>
      <w:rFonts w:cstheme="majorBidi"/>
      <w:i/>
    </w:rPr>
  </w:style>
  <w:style w:type="character" w:customStyle="1" w:styleId="22">
    <w:name w:val="Цитата 2 Знак"/>
    <w:basedOn w:val="a0"/>
    <w:link w:val="21"/>
    <w:uiPriority w:val="29"/>
    <w:rsid w:val="00F01A14"/>
    <w:rPr>
      <w:rFonts w:cstheme="majorBidi"/>
      <w:i/>
      <w:sz w:val="24"/>
      <w:szCs w:val="24"/>
    </w:rPr>
  </w:style>
  <w:style w:type="paragraph" w:styleId="af2">
    <w:name w:val="Intense Quote"/>
    <w:basedOn w:val="a"/>
    <w:next w:val="a"/>
    <w:link w:val="af3"/>
    <w:uiPriority w:val="30"/>
    <w:qFormat/>
    <w:rsid w:val="00F01A14"/>
    <w:pPr>
      <w:ind w:left="720" w:right="720"/>
    </w:pPr>
    <w:rPr>
      <w:rFonts w:cstheme="majorBidi"/>
      <w:b/>
      <w:i/>
      <w:szCs w:val="22"/>
    </w:rPr>
  </w:style>
  <w:style w:type="character" w:customStyle="1" w:styleId="af3">
    <w:name w:val="Выделенная цитата Знак"/>
    <w:basedOn w:val="a0"/>
    <w:link w:val="af2"/>
    <w:uiPriority w:val="30"/>
    <w:rsid w:val="00F01A14"/>
    <w:rPr>
      <w:rFonts w:cstheme="majorBidi"/>
      <w:b/>
      <w:i/>
      <w:sz w:val="24"/>
    </w:rPr>
  </w:style>
  <w:style w:type="character" w:styleId="af4">
    <w:name w:val="Subtle Emphasis"/>
    <w:uiPriority w:val="19"/>
    <w:qFormat/>
    <w:rsid w:val="00F01A14"/>
    <w:rPr>
      <w:i/>
      <w:color w:val="5A5A5A" w:themeColor="text1" w:themeTint="A5"/>
    </w:rPr>
  </w:style>
  <w:style w:type="character" w:styleId="af5">
    <w:name w:val="Intense Emphasis"/>
    <w:basedOn w:val="a0"/>
    <w:uiPriority w:val="21"/>
    <w:qFormat/>
    <w:rsid w:val="00F01A14"/>
    <w:rPr>
      <w:b/>
      <w:i/>
      <w:sz w:val="24"/>
      <w:szCs w:val="24"/>
      <w:u w:val="single"/>
    </w:rPr>
  </w:style>
  <w:style w:type="character" w:styleId="af6">
    <w:name w:val="Subtle Reference"/>
    <w:basedOn w:val="a0"/>
    <w:uiPriority w:val="31"/>
    <w:qFormat/>
    <w:rsid w:val="00F01A14"/>
    <w:rPr>
      <w:sz w:val="24"/>
      <w:szCs w:val="24"/>
      <w:u w:val="single"/>
    </w:rPr>
  </w:style>
  <w:style w:type="character" w:styleId="af7">
    <w:name w:val="Intense Reference"/>
    <w:basedOn w:val="a0"/>
    <w:uiPriority w:val="32"/>
    <w:qFormat/>
    <w:rsid w:val="00F01A14"/>
    <w:rPr>
      <w:b/>
      <w:sz w:val="24"/>
      <w:u w:val="single"/>
    </w:rPr>
  </w:style>
  <w:style w:type="character" w:styleId="af8">
    <w:name w:val="Book Title"/>
    <w:basedOn w:val="a0"/>
    <w:uiPriority w:val="33"/>
    <w:qFormat/>
    <w:rsid w:val="00F01A14"/>
    <w:rPr>
      <w:rFonts w:asciiTheme="majorHAnsi" w:eastAsiaTheme="majorEastAsia" w:hAnsiTheme="majorHAnsi"/>
      <w:b/>
      <w:i/>
      <w:sz w:val="24"/>
      <w:szCs w:val="24"/>
    </w:rPr>
  </w:style>
  <w:style w:type="paragraph" w:styleId="af9">
    <w:name w:val="TOC Heading"/>
    <w:basedOn w:val="1"/>
    <w:next w:val="a"/>
    <w:uiPriority w:val="39"/>
    <w:semiHidden/>
    <w:unhideWhenUsed/>
    <w:qFormat/>
    <w:rsid w:val="00F01A14"/>
    <w:pPr>
      <w:outlineLvl w:val="9"/>
    </w:pPr>
  </w:style>
  <w:style w:type="table" w:customStyle="1" w:styleId="afa">
    <w:basedOn w:val="TableNormal"/>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28" w:type="dxa"/>
        <w:right w:w="28" w:type="dxa"/>
      </w:tblCellMar>
    </w:tblPr>
  </w:style>
  <w:style w:type="table" w:customStyle="1" w:styleId="aff5">
    <w:basedOn w:val="TableNormal"/>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lHp0GKKZfgWjDW8jtJiNeCl1hA==">AMUW2mXjSuYnK2v4WG0SzPm22nb9U6vWXQoChh800zHBRjRjS/SFGIMBl+U93dGo5iOVslEjl9ctB6S18dBuhwPpzV6foUEXWChDZePFN5hPMAOWKEhB6Vo=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32</Pages>
  <Words>5178</Words>
  <Characters>29520</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5</cp:revision>
  <dcterms:created xsi:type="dcterms:W3CDTF">2023-02-06T18:06:00Z</dcterms:created>
  <dcterms:modified xsi:type="dcterms:W3CDTF">2023-02-07T08:52:00Z</dcterms:modified>
</cp:coreProperties>
</file>